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DF" w:rsidRPr="00F74FDF" w:rsidRDefault="00F74FDF" w:rsidP="00F74FDF">
      <w:pPr>
        <w:spacing w:after="0"/>
        <w:ind w:firstLine="709"/>
        <w:jc w:val="both"/>
        <w:rPr>
          <w:rFonts w:ascii="Times New Roman" w:hAnsi="Times New Roman" w:cs="Times New Roman"/>
          <w:b/>
          <w:color w:val="000000" w:themeColor="text1"/>
          <w:sz w:val="28"/>
          <w:szCs w:val="28"/>
          <w:shd w:val="clear" w:color="auto" w:fill="FFFFFF"/>
        </w:rPr>
      </w:pPr>
      <w:r w:rsidRPr="00F74FDF">
        <w:rPr>
          <w:rFonts w:ascii="Times New Roman" w:hAnsi="Times New Roman" w:cs="Times New Roman"/>
          <w:b/>
          <w:color w:val="000000" w:themeColor="text1"/>
          <w:sz w:val="28"/>
          <w:szCs w:val="28"/>
          <w:shd w:val="clear" w:color="auto" w:fill="FFFFFF"/>
        </w:rPr>
        <w:t>Тема 2.1 Постсоветское пространство в 90-е гг. XX века</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его национальные интересы.</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К настоящему времени таких конфликтов четыре: </w:t>
      </w:r>
      <w:proofErr w:type="gramStart"/>
      <w:r w:rsidRPr="00F74FDF">
        <w:rPr>
          <w:color w:val="000000" w:themeColor="text1"/>
          <w:sz w:val="28"/>
          <w:szCs w:val="28"/>
        </w:rPr>
        <w:t>грузино-абхазский</w:t>
      </w:r>
      <w:proofErr w:type="gramEnd"/>
      <w:r w:rsidRPr="00F74FDF">
        <w:rPr>
          <w:color w:val="000000" w:themeColor="text1"/>
          <w:sz w:val="28"/>
          <w:szCs w:val="28"/>
        </w:rPr>
        <w:t xml:space="preserve">, грузино-южноосетинский, </w:t>
      </w:r>
      <w:proofErr w:type="spellStart"/>
      <w:r w:rsidRPr="00F74FDF">
        <w:rPr>
          <w:color w:val="000000" w:themeColor="text1"/>
          <w:sz w:val="28"/>
          <w:szCs w:val="28"/>
        </w:rPr>
        <w:t>нагорно-карабахский</w:t>
      </w:r>
      <w:proofErr w:type="spellEnd"/>
      <w:r w:rsidRPr="00F74FDF">
        <w:rPr>
          <w:color w:val="000000" w:themeColor="text1"/>
          <w:sz w:val="28"/>
          <w:szCs w:val="28"/>
        </w:rPr>
        <w:t xml:space="preserve"> и приднестровский.</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w:t>
      </w:r>
      <w:proofErr w:type="gramStart"/>
      <w:r w:rsidRPr="00F74FDF">
        <w:rPr>
          <w:color w:val="000000" w:themeColor="text1"/>
          <w:sz w:val="28"/>
          <w:szCs w:val="28"/>
        </w:rPr>
        <w:t>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w:t>
      </w:r>
      <w:proofErr w:type="gramEnd"/>
      <w:r w:rsidRPr="00F74FDF">
        <w:rPr>
          <w:color w:val="000000" w:themeColor="text1"/>
          <w:sz w:val="28"/>
          <w:szCs w:val="28"/>
        </w:rPr>
        <w:t xml:space="preserve"> В результате появились так называемые непризнанные или частично признанные государства на постсоветском пространстве. Это стало объективной реальностью. </w:t>
      </w:r>
      <w:proofErr w:type="gramStart"/>
      <w:r w:rsidRPr="00F74FDF">
        <w:rPr>
          <w:color w:val="000000" w:themeColor="text1"/>
          <w:sz w:val="28"/>
          <w:szCs w:val="28"/>
        </w:rPr>
        <w:t xml:space="preserve">В этих условиях замалчивание реально существующих проблем, длительное сохранение положений «ни войны, ни мира» в зонах региональных конфликтов, как показал исторический опыт, приводит к обнищанию населения спорных территорий вплоть до состояния гуманитарных катастроф, разрушению их экономик и инфраструктур, привлекает в эти районы международных террористов, торговцев оружием, </w:t>
      </w:r>
      <w:proofErr w:type="spellStart"/>
      <w:r w:rsidRPr="00F74FDF">
        <w:rPr>
          <w:color w:val="000000" w:themeColor="text1"/>
          <w:sz w:val="28"/>
          <w:szCs w:val="28"/>
        </w:rPr>
        <w:t>наркодельцов</w:t>
      </w:r>
      <w:proofErr w:type="spellEnd"/>
      <w:r w:rsidRPr="00F74FDF">
        <w:rPr>
          <w:color w:val="000000" w:themeColor="text1"/>
          <w:sz w:val="28"/>
          <w:szCs w:val="28"/>
        </w:rPr>
        <w:t>, нелегальных мигрантов и представителей организованной преступности.</w:t>
      </w:r>
      <w:proofErr w:type="gramEnd"/>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Несмотря на то, что корни и причины этих конфликтов на постсоветском пространстве носят общий характер, все же у них имеются индивидуальные особенности политического, стратегического, экономического, этнического, демографического, идеологического, исторического, языкового, географического и другого характера, а специфика и перспективы их решения также заметно отличаются.</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b/>
          <w:bCs/>
          <w:color w:val="000000" w:themeColor="text1"/>
          <w:sz w:val="28"/>
          <w:szCs w:val="28"/>
        </w:rPr>
        <w:t>Грузино-абхазский и грузино-южноосетинский конфликты</w:t>
      </w:r>
      <w:r w:rsidRPr="00F74FDF">
        <w:rPr>
          <w:color w:val="000000" w:themeColor="text1"/>
          <w:sz w:val="28"/>
          <w:szCs w:val="28"/>
        </w:rPr>
        <w:t xml:space="preserve">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w:t>
      </w:r>
      <w:r w:rsidRPr="00F74FDF">
        <w:rPr>
          <w:color w:val="000000" w:themeColor="text1"/>
          <w:sz w:val="28"/>
          <w:szCs w:val="28"/>
        </w:rPr>
        <w:lastRenderedPageBreak/>
        <w:t>применением тяжелой боевой техники и артиллерии со стороны центральных грузинских властей. В обоих случаях большую роль в прекращении огня и поддержании мира сыграли российские миротворцы, которые действовали на основании соответствующих двусторонних соглашений. Некоторым различием можно считать, что миротворческая миссия в Абхазии осуществлялась Россией в соответствии с мандатом глав государств СНГ и в тесном сотрудничестве с миссией ООН, а в Южной Осетии - только на основании двустороннего соглашения и в тесном сотрудничестве с миссией ОБСЕ. Следует также отметить, что мандат СНГ на проведение Россией миротворческой операции в Абхазии был поддержан и соответствующей резолюцией Совета Безопасности ООН.</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Последнее военное вторжение Грузии в Южную Осетию 8-12.08.2008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При этом легитимность действий России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 Попытки некоторых западных политиков </w:t>
      </w:r>
      <w:proofErr w:type="gramStart"/>
      <w:r w:rsidRPr="00F74FDF">
        <w:rPr>
          <w:color w:val="000000" w:themeColor="text1"/>
          <w:sz w:val="28"/>
          <w:szCs w:val="28"/>
        </w:rPr>
        <w:t>упрекнуть Россию в непропорциональном применении силы</w:t>
      </w:r>
      <w:proofErr w:type="gramEnd"/>
      <w:r w:rsidRPr="00F74FDF">
        <w:rPr>
          <w:color w:val="000000" w:themeColor="text1"/>
          <w:sz w:val="28"/>
          <w:szCs w:val="28"/>
        </w:rPr>
        <w:t xml:space="preserve"> лишены оснований. Ответная военная операция России против грузинской группировки войск на югоосетинском направлен</w:t>
      </w:r>
      <w:proofErr w:type="gramStart"/>
      <w:r w:rsidRPr="00F74FDF">
        <w:rPr>
          <w:color w:val="000000" w:themeColor="text1"/>
          <w:sz w:val="28"/>
          <w:szCs w:val="28"/>
        </w:rPr>
        <w:t>ии и ее</w:t>
      </w:r>
      <w:proofErr w:type="gramEnd"/>
      <w:r w:rsidRPr="00F74FDF">
        <w:rPr>
          <w:color w:val="000000" w:themeColor="text1"/>
          <w:sz w:val="28"/>
          <w:szCs w:val="28"/>
        </w:rPr>
        <w:t xml:space="preserve"> тыловой инфраструктуры (военных баз, аэродромов, военных кораблей, складов оружия и боеприпасов и т.п.) была необходимой для скорейшего принуждения агрессора к миру.</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отношения и заключила договора о дружбе, сотрудничестве и взаимной помощи. Подписанные договора и соглашения России с Абхазией и Южной Осетией позволяют в полном объеме развивать политические, дипломатические, военные, военно-технические, торгово-экономические, научно-технические, культурные и другие отношения с новыми государствами. Российская Федерация одновременно стала гарантом территориальной целостности и международной безопасности Абхазии и Южной Осетии. Обстоятельно данная проблема рассмотрена в ряде изданий.</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lastRenderedPageBreak/>
        <w:t>К настоящему времени Республика Абхазия и Республика Южная Осетия получили свое официальное признание также со стороны Венесуэлы, Никарагуа и, соответственно, друг друга. Можно согласиться с мнением российского политолога В.А. Никонова о том, что «…признания одной из великих держав хватает, чтобы новообразовавшееся государство дальше существовало как независимое. В Х</w:t>
      </w:r>
      <w:proofErr w:type="gramStart"/>
      <w:r w:rsidRPr="00F74FDF">
        <w:rPr>
          <w:color w:val="000000" w:themeColor="text1"/>
          <w:sz w:val="28"/>
          <w:szCs w:val="28"/>
        </w:rPr>
        <w:t>I</w:t>
      </w:r>
      <w:proofErr w:type="gramEnd"/>
      <w:r w:rsidRPr="00F74FDF">
        <w:rPr>
          <w:color w:val="000000" w:themeColor="text1"/>
          <w:sz w:val="28"/>
          <w:szCs w:val="28"/>
        </w:rPr>
        <w:t>Х веке Россия в течение 30 лет была единственной страной, которая признавала независимость Болгарии, которая вовсе не стала более независимой, когда ее признали все остальные». Дальнейшее международное признание новых государств будет зависеть от их успехов в восстановлении разрушенных гражданской войной и блокадой экономик, инфраструктур, решения социальных проблем. Одним из ключевых вопросов является создание благоприятных условий для возвращения в эти республики беженцев. Сухуми и Цхинвали должны на практике показать, как можно мирным путем решать национальный вопрос в современном обществе, как гарантировать права и свободы национальных меньшинств. Пропорциональное представительство всех традиционно проживающих на этих территориях наций и народностей в органах законодательной и исполнительной власти Абхазии и Южной Осетии - залог стабильности и безопасности новых государств.</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proofErr w:type="spellStart"/>
      <w:r w:rsidRPr="00F74FDF">
        <w:rPr>
          <w:b/>
          <w:bCs/>
          <w:color w:val="000000" w:themeColor="text1"/>
          <w:sz w:val="28"/>
          <w:szCs w:val="28"/>
        </w:rPr>
        <w:t>Нагорно-карабахский</w:t>
      </w:r>
      <w:proofErr w:type="spellEnd"/>
      <w:r w:rsidRPr="00F74FDF">
        <w:rPr>
          <w:b/>
          <w:bCs/>
          <w:color w:val="000000" w:themeColor="text1"/>
          <w:sz w:val="28"/>
          <w:szCs w:val="28"/>
        </w:rPr>
        <w:t xml:space="preserve"> конфликт</w:t>
      </w:r>
      <w:r w:rsidRPr="00F74FDF">
        <w:rPr>
          <w:color w:val="000000" w:themeColor="text1"/>
          <w:sz w:val="28"/>
          <w:szCs w:val="28"/>
        </w:rPr>
        <w:t> является наиболее сложным и запутанным на постсоветском пространстве.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proofErr w:type="gramStart"/>
      <w:r w:rsidRPr="00F74FDF">
        <w:rPr>
          <w:color w:val="000000" w:themeColor="text1"/>
          <w:sz w:val="28"/>
          <w:szCs w:val="28"/>
        </w:rPr>
        <w:t xml:space="preserve">На протяжении 1993 г. Совет безопасности ООН принял 4 резолюции по </w:t>
      </w:r>
      <w:proofErr w:type="spellStart"/>
      <w:r w:rsidRPr="00F74FDF">
        <w:rPr>
          <w:color w:val="000000" w:themeColor="text1"/>
          <w:sz w:val="28"/>
          <w:szCs w:val="28"/>
        </w:rPr>
        <w:t>нагорно-карабахскому</w:t>
      </w:r>
      <w:proofErr w:type="spellEnd"/>
      <w:r w:rsidRPr="00F74FDF">
        <w:rPr>
          <w:color w:val="000000" w:themeColor="text1"/>
          <w:sz w:val="28"/>
          <w:szCs w:val="28"/>
        </w:rPr>
        <w:t xml:space="preserve"> конфликту, требования которых (за исключением прекращения огня) вовлеченными сторонами до сих пор не выполнены. 05.05.1994 при посредничестве России и Киргизии под эгидой Парламентской Ассамблеи СНГ в Бишкеке был подписан Протокол о прекращении огня, который был дополнен соглашением от 04.02.1995.</w:t>
      </w:r>
      <w:proofErr w:type="gramEnd"/>
      <w:r w:rsidRPr="00F74FDF">
        <w:rPr>
          <w:color w:val="000000" w:themeColor="text1"/>
          <w:sz w:val="28"/>
          <w:szCs w:val="28"/>
        </w:rPr>
        <w:t xml:space="preserve"> Несмотря на отдельные вооруженные инциденты, в целом режим </w:t>
      </w:r>
      <w:r w:rsidRPr="00F74FDF">
        <w:rPr>
          <w:color w:val="000000" w:themeColor="text1"/>
          <w:sz w:val="28"/>
          <w:szCs w:val="28"/>
        </w:rPr>
        <w:lastRenderedPageBreak/>
        <w:t>прекращения огня поддерживается усилиями самих сторон конфликта без привлечения международных миротворческих контингентов.</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В декабре 1994 г. в Вене была создана Группа планирования на высоком уровне (ГПНВУ), которая в июле 1995 г. представила действующему Председателю ОБСЕ концепцию многонациональной миротворческой миссии ОБСЕ по Нагорному Карабаху.</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В августе 1995 г. было создано управление личного представителя действующего Председателя ОБСЕ по Нагорному Карабаху. </w:t>
      </w:r>
      <w:proofErr w:type="gramStart"/>
      <w:r w:rsidRPr="00F74FDF">
        <w:rPr>
          <w:color w:val="000000" w:themeColor="text1"/>
          <w:sz w:val="28"/>
          <w:szCs w:val="28"/>
        </w:rPr>
        <w:t>На саммите ОБСЕ в Лиссабоне (1996 г.) действующий председатель сделал заявление, призывающее к сохранению территориальной целостности Армении и Азербайджана, прояснению правового статуса Нагорного Карабаха путем соглашения, основанного на самоопределении, по которому провинция получила бы высшую степень самоуправления в составе Азербайджана и при этом была бы обеспечена безопасность всего населения в регионе.</w:t>
      </w:r>
      <w:proofErr w:type="gramEnd"/>
      <w:r w:rsidRPr="00F74FDF">
        <w:rPr>
          <w:color w:val="000000" w:themeColor="text1"/>
          <w:sz w:val="28"/>
          <w:szCs w:val="28"/>
        </w:rPr>
        <w:t xml:space="preserve"> С этим заявлением согласились все страны - участницы ОБСЕ, за исключением Армении. В 1997 г. в результате интенсивных консультаций действующий председатель ОБСЕ назначил Францию, Россию и США сопредседателями Минской конференции. Они подготовили двухэтапный план, предусматривавший демилитаризацию линии прекращения огня и возвращение беженцев, а также особый правовой статус Нагорного Карабаха. 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 будущий статус республики, освобождение прилегающих к НКР районов Азербайджана и возвращение беженцев.</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Переговоры по мирному разрешению беспрецедентного по сложности конфликта продолжаются при международном посредничестве, в котором активную роль играет Россия. </w:t>
      </w:r>
      <w:proofErr w:type="gramStart"/>
      <w:r w:rsidRPr="00F74FDF">
        <w:rPr>
          <w:color w:val="000000" w:themeColor="text1"/>
          <w:sz w:val="28"/>
          <w:szCs w:val="28"/>
        </w:rPr>
        <w:t xml:space="preserve">С 2005 г. международные посредники - сопредседатели Минской группы ОБСЕ сосредоточили свои усилия на работе со сторонами по выработке компромиссных базовых принципов урегулирования, на основе которых стала бы возможной выработка соглашения об урегулировании </w:t>
      </w:r>
      <w:proofErr w:type="spellStart"/>
      <w:r w:rsidRPr="00F74FDF">
        <w:rPr>
          <w:color w:val="000000" w:themeColor="text1"/>
          <w:sz w:val="28"/>
          <w:szCs w:val="28"/>
        </w:rPr>
        <w:t>нагорно-карабахского</w:t>
      </w:r>
      <w:proofErr w:type="spellEnd"/>
      <w:r w:rsidRPr="00F74FDF">
        <w:rPr>
          <w:color w:val="000000" w:themeColor="text1"/>
          <w:sz w:val="28"/>
          <w:szCs w:val="28"/>
        </w:rPr>
        <w:t xml:space="preserve"> конфликта. 08.10.2009 в Кишиневе состоялась пятая встреча президентов Армении и Азербайджана с участием Сопредседателей Минской группы. 9 октября там же была проведена трехсторонняя встреча президентов Азербайджана, Армении</w:t>
      </w:r>
      <w:proofErr w:type="gramEnd"/>
      <w:r w:rsidRPr="00F74FDF">
        <w:rPr>
          <w:color w:val="000000" w:themeColor="text1"/>
          <w:sz w:val="28"/>
          <w:szCs w:val="28"/>
        </w:rPr>
        <w:t xml:space="preserve"> и России.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Принципиальная позиция России по Нагорному Карабаху, изложенная В.В. Путиным еще на январской (2000 г.) встрече с Г.А. Алиевым и </w:t>
      </w:r>
      <w:r w:rsidRPr="00F74FDF">
        <w:rPr>
          <w:color w:val="000000" w:themeColor="text1"/>
          <w:sz w:val="28"/>
          <w:szCs w:val="28"/>
        </w:rPr>
        <w:lastRenderedPageBreak/>
        <w:t>Р.С. Кочаряном в Москве и подтвержденная Д.А. Медведевым в 2009 г. в контактах с И.Г. Алиевым и С.А. </w:t>
      </w:r>
      <w:proofErr w:type="spellStart"/>
      <w:r w:rsidRPr="00F74FDF">
        <w:rPr>
          <w:color w:val="000000" w:themeColor="text1"/>
          <w:sz w:val="28"/>
          <w:szCs w:val="28"/>
        </w:rPr>
        <w:t>Саргсяном</w:t>
      </w:r>
      <w:proofErr w:type="spellEnd"/>
      <w:r w:rsidRPr="00F74FDF">
        <w:rPr>
          <w:color w:val="000000" w:themeColor="text1"/>
          <w:sz w:val="28"/>
          <w:szCs w:val="28"/>
        </w:rPr>
        <w:t>, остается неизменной:</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Россия против навязывания участникам конфликта каких-либо рецептов извне и исходим из того, что главная ответственность за окончательный выбор должна лежать на самих азербайджанцах и армянах;</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Россия была бы готова поддержать тот вариант решения проблемы, который устроит все вовлеченные стороны, а в случае достижения компромиссной договоренности - выступить гарантом урегулирования;</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жизнеспособным будет такое решение проблемы, которое позволит вернуть стабильность и спокойствие в Закавказье, а в постконфликтный период поможет сохранить исторически сложившийся там геополитический баланс сил, не приведет к превращению региона в арену международного политического и военного соперничества.</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b/>
          <w:bCs/>
          <w:color w:val="000000" w:themeColor="text1"/>
          <w:sz w:val="28"/>
          <w:szCs w:val="28"/>
        </w:rPr>
        <w:t>Приднестровский конфликт</w:t>
      </w:r>
      <w:r w:rsidRPr="00F74FDF">
        <w:rPr>
          <w:color w:val="000000" w:themeColor="text1"/>
          <w:sz w:val="28"/>
          <w:szCs w:val="28"/>
        </w:rPr>
        <w:t xml:space="preserve">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21.07.1992 в Москве между Россией и Молдавией в присутствии руководителя Приднестровья было заключено Соглашение «О принципах урегулирования вооружённого конфликта в Приднестровском регионе Республики Молдовы». </w:t>
      </w:r>
      <w:proofErr w:type="gramStart"/>
      <w:r w:rsidRPr="00F74FDF">
        <w:rPr>
          <w:color w:val="000000" w:themeColor="text1"/>
          <w:sz w:val="28"/>
          <w:szCs w:val="28"/>
        </w:rPr>
        <w:t>В соответствии с этим соглашением удалось добиться полного прекращения боевых действий, разъединить противоборствующие стороны, создать между ними зону безопасности, куда были введены воинские подразделения Смешанных миротворческих сил 07.1992 в между Россией и Молдавией, в присутствии руководителя Приднестровья было заключено Соглашение «О принципах урегулирования вооружённого конфликта в Приднестровском регионе Республики Молдовы».</w:t>
      </w:r>
      <w:proofErr w:type="gramEnd"/>
      <w:r w:rsidRPr="00F74FDF">
        <w:rPr>
          <w:color w:val="000000" w:themeColor="text1"/>
          <w:sz w:val="28"/>
          <w:szCs w:val="28"/>
        </w:rPr>
        <w:t xml:space="preserve"> В соответствии с этим соглашением удалось добиться полного прекращения боевых действий, разъединить противоборствующие стороны, создать между ними зону безопасности, куда были введены воинские подразделения Смешанных миротворческих сил (российский, приднестровский и молдавский батальоны до 600 человек каждый). Впервые в практике подобных операций в состав миротворческого контингента вошли представители сторон конфликта: Молдовы и Приднестровья.</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Формирование Объединённой контрольной комиссии, Объединённого военного командования, института военных наблюдателей было осуществлено также на паритетной основе тремя сторонами. Все решения Объединённой контрольной комисс</w:t>
      </w:r>
      <w:proofErr w:type="gramStart"/>
      <w:r w:rsidRPr="00F74FDF">
        <w:rPr>
          <w:color w:val="000000" w:themeColor="text1"/>
          <w:sz w:val="28"/>
          <w:szCs w:val="28"/>
        </w:rPr>
        <w:t>ии и её</w:t>
      </w:r>
      <w:proofErr w:type="gramEnd"/>
      <w:r w:rsidRPr="00F74FDF">
        <w:rPr>
          <w:color w:val="000000" w:themeColor="text1"/>
          <w:sz w:val="28"/>
          <w:szCs w:val="28"/>
        </w:rPr>
        <w:t xml:space="preserve"> военного органа - Объединённого военного командования принимаются только методом консенсуса. В качестве </w:t>
      </w:r>
      <w:r w:rsidRPr="00F74FDF">
        <w:rPr>
          <w:color w:val="000000" w:themeColor="text1"/>
          <w:sz w:val="28"/>
          <w:szCs w:val="28"/>
        </w:rPr>
        <w:lastRenderedPageBreak/>
        <w:t>военных наблюдателей, помимо России, Молдовы и Приднестровья в зоне безопасности участвуют и представители Украины. Объединённая контрольная комиссия наладила сотрудничество с организацией-посредником в лице ОБСЕ, подписав с ней 21.07.1994 «Принципы сотрудничества между Миссией ОБСЕ и ОКК в зоне безопасности».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Несмотря на сохраняющуюся политическую, дипломатическую, информационную, экономическую и другие виды </w:t>
      </w:r>
      <w:proofErr w:type="spellStart"/>
      <w:r w:rsidRPr="00F74FDF">
        <w:rPr>
          <w:color w:val="000000" w:themeColor="text1"/>
          <w:sz w:val="28"/>
          <w:szCs w:val="28"/>
        </w:rPr>
        <w:t>конфронтаций</w:t>
      </w:r>
      <w:proofErr w:type="spellEnd"/>
      <w:r w:rsidRPr="00F74FDF">
        <w:rPr>
          <w:color w:val="000000" w:themeColor="text1"/>
          <w:sz w:val="28"/>
          <w:szCs w:val="28"/>
        </w:rPr>
        <w:t xml:space="preserve"> между Кишинёвом и Тирасполем, во многом благодаря удачно найденному формату миротворческой операции, в зоне безопасности твердо поддерживается режим перемирия и общий порядок.</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Одним из главных раздражителей населения Приднестровья остается политический курс кишиневских властей на дальнейшее сближение с Румынией. Следует отметить, что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общую обстановку в регионе.</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Кроме рассмотренных конфликтов на постсоветском пространстве следует отметить, что на Украине и в Центральной Азии сохраняются политические и экономические предпосылки к новым столкновениям групп населения с использованием межнационального и межэтнического фактора.</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Это, прежде всего, </w:t>
      </w:r>
      <w:r w:rsidRPr="00F74FDF">
        <w:rPr>
          <w:b/>
          <w:bCs/>
          <w:color w:val="000000" w:themeColor="text1"/>
          <w:sz w:val="28"/>
          <w:szCs w:val="28"/>
        </w:rPr>
        <w:t>Крым,</w:t>
      </w:r>
      <w:r w:rsidRPr="00F74FDF">
        <w:rPr>
          <w:color w:val="000000" w:themeColor="text1"/>
          <w:sz w:val="28"/>
          <w:szCs w:val="28"/>
        </w:rPr>
        <w:t xml:space="preserve"> где в последние годы проводится довольно грубая политика ускоренной «украинизации» территорий с преимущественно русским или русскоязычным населением. По мнению ряда экспертов, одновременный рост крымско-татарского населения и проникновение в регион исламистских экстремистских организаций еще более осложняют здесь ситуацию. Борьба за власть, земли и недвижимость приобретают в Крыму все более ожесточенный характер. На фоне общего политического противостояния западной и восточной Украины Крым может стать тем самым слабым звеном, где столкновения на межнациональной почве могут приобрести масштабный и кровопролитный характер.</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Сохраняется напряженность в районах </w:t>
      </w:r>
      <w:proofErr w:type="spellStart"/>
      <w:r w:rsidRPr="00F74FDF">
        <w:rPr>
          <w:color w:val="000000" w:themeColor="text1"/>
          <w:sz w:val="28"/>
          <w:szCs w:val="28"/>
        </w:rPr>
        <w:t>узбекско</w:t>
      </w:r>
      <w:proofErr w:type="spellEnd"/>
      <w:r w:rsidRPr="00F74FDF">
        <w:rPr>
          <w:color w:val="000000" w:themeColor="text1"/>
          <w:sz w:val="28"/>
          <w:szCs w:val="28"/>
        </w:rPr>
        <w:t xml:space="preserve">-таджикской и </w:t>
      </w:r>
      <w:proofErr w:type="spellStart"/>
      <w:r w:rsidRPr="00F74FDF">
        <w:rPr>
          <w:color w:val="000000" w:themeColor="text1"/>
          <w:sz w:val="28"/>
          <w:szCs w:val="28"/>
        </w:rPr>
        <w:t>узбекско</w:t>
      </w:r>
      <w:proofErr w:type="spellEnd"/>
      <w:r w:rsidRPr="00F74FDF">
        <w:rPr>
          <w:color w:val="000000" w:themeColor="text1"/>
          <w:sz w:val="28"/>
          <w:szCs w:val="28"/>
        </w:rPr>
        <w:t xml:space="preserve">-киргизской границ, в Ферганской долине. В целом, </w:t>
      </w:r>
      <w:r w:rsidRPr="00F74FDF">
        <w:rPr>
          <w:b/>
          <w:bCs/>
          <w:color w:val="000000" w:themeColor="text1"/>
          <w:sz w:val="28"/>
          <w:szCs w:val="28"/>
        </w:rPr>
        <w:t>Центрально-Азиатский регион</w:t>
      </w:r>
      <w:r w:rsidRPr="00F74FDF">
        <w:rPr>
          <w:color w:val="000000" w:themeColor="text1"/>
          <w:sz w:val="28"/>
          <w:szCs w:val="28"/>
        </w:rPr>
        <w:t xml:space="preserve"> остается зоной нестабильности, коридором транспортировки наркотиков и нелегальных мигрантов. Сюда активно проникают мусульманские экстремисты различного толка и международные террористы. </w:t>
      </w:r>
      <w:proofErr w:type="gramStart"/>
      <w:r w:rsidRPr="00F74FDF">
        <w:rPr>
          <w:color w:val="000000" w:themeColor="text1"/>
          <w:sz w:val="28"/>
          <w:szCs w:val="28"/>
        </w:rPr>
        <w:t>Здесь, как показывает практика, сталкиваются интересы России, Китая, США, стран Европы, Ирана, Индии, Турции, Пакистана и других государств.</w:t>
      </w:r>
      <w:proofErr w:type="gramEnd"/>
      <w:r w:rsidRPr="00F74FDF">
        <w:rPr>
          <w:color w:val="000000" w:themeColor="text1"/>
          <w:sz w:val="28"/>
          <w:szCs w:val="28"/>
        </w:rPr>
        <w:t xml:space="preserve"> Одним их главных дестабилизирующих обстановку в регионе </w:t>
      </w:r>
      <w:r w:rsidRPr="00F74FDF">
        <w:rPr>
          <w:color w:val="000000" w:themeColor="text1"/>
          <w:sz w:val="28"/>
          <w:szCs w:val="28"/>
        </w:rPr>
        <w:lastRenderedPageBreak/>
        <w:t>внешних факторов является Афганистан со всеми его криминальными атрибутами (наркотики, оружие, боеприпасы, нелегальные мигранты, экстремисты, террористы и т.п.). От способности мирового сообщества локализовать действия движения «Талибан» и группировки «Аль-Каида» в Афганистане и прилегающих к нему районах Пакистана во многом будет зависеть и общая ситуация в Центрально-Азиатском регионе.</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Все перечисленные выше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 Активизация усилий российского руководства на этом направлении и миротворческая деятельность России в последние годы постепенно начинают приносить свои плоды. Главным итогом этой деятельности явилось повсеместное прекращение кровопролития, разъединение противоборствующих сторон, предотвращение гуманитарных катастроф, переход конфликтов в стадию замороженных, недопущение концентрации в зонах нестабильности международных террористов и экстремистских организаций, создание условий к возобновлению мирного диалога между сторонами конфликта напрямую и с участием международных посредников.</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b/>
          <w:bCs/>
          <w:color w:val="000000" w:themeColor="text1"/>
          <w:sz w:val="28"/>
          <w:szCs w:val="28"/>
        </w:rPr>
        <w:t>Участие международных организаций (ООН, ЮНЕСКО) в разрешении конфликтов на постсоветском пространстве.</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Особую роль в поддержании международной стабильности и обеспечении международной безопасности, предупреждении и урегулировании международных конфликтов играет Организация Объединенных Наций. ООН была создана в соответствии с давней идеей о том, что универсальная организация сможет помочь странам и народам мира навсегда избавиться от войн и конфликтов, заменить силовой механизм регулирования международных отношений политико-правовым.</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Первоначально в состав ООН входило только 51 государство, поскольку странам — союзникам Германии и Японии, так же как и им самим, путь в организацию был закрыт. Впоследствии число членов ООН расширялось как за счет этих же государств, так и за счет новых, возникших в результате деколонизации. Последняя волна расширения числа членов ООН пришлась на начало 90-х гг. XX в. и была связана с распадом таких сложных по своему составу государств, как СССР, СФРЮ, ЧССР. Сегодня число государств — членов Организации Объединенных Наций превысило 190 и может еще возрастать.</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Создание многих международных организаций, в том числе и Организации Объединенных Наций, было обусловлено необходимостью предотвращения и урегулирования международных конфликтов. Со </w:t>
      </w:r>
      <w:r w:rsidRPr="00F74FDF">
        <w:rPr>
          <w:color w:val="000000" w:themeColor="text1"/>
          <w:sz w:val="28"/>
          <w:szCs w:val="28"/>
        </w:rPr>
        <w:lastRenderedPageBreak/>
        <w:t>временем задачи миротворческой деятельности международных организаций значительно расширились. Сегодня, наряду с обеспечением международной безопасности через управление конфликтными ситуациями в межгосударственных отношениях, все большее значение приобретают усилия по урегулированию внутриполитических конфликтов. В целом понятие «миротворчество» включает в себя следующие виды вмешательства международных организаций в конфликтные ситуации: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превентивная дипломатия</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миротворческая деятельность в узком смысле слова</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осуществление миротворческих операций с привлечением военных контингентов</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 </w:t>
      </w:r>
      <w:proofErr w:type="spellStart"/>
      <w:r w:rsidRPr="00F74FDF">
        <w:rPr>
          <w:color w:val="000000" w:themeColor="text1"/>
          <w:sz w:val="28"/>
          <w:szCs w:val="28"/>
        </w:rPr>
        <w:t>миростроительные</w:t>
      </w:r>
      <w:proofErr w:type="spellEnd"/>
      <w:r w:rsidRPr="00F74FDF">
        <w:rPr>
          <w:color w:val="000000" w:themeColor="text1"/>
          <w:sz w:val="28"/>
          <w:szCs w:val="28"/>
        </w:rPr>
        <w:t xml:space="preserve"> операции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Цель превентивной дипломатии— </w:t>
      </w:r>
      <w:proofErr w:type="gramStart"/>
      <w:r w:rsidRPr="00F74FDF">
        <w:rPr>
          <w:color w:val="000000" w:themeColor="text1"/>
          <w:sz w:val="28"/>
          <w:szCs w:val="28"/>
        </w:rPr>
        <w:t>по</w:t>
      </w:r>
      <w:proofErr w:type="gramEnd"/>
      <w:r w:rsidRPr="00F74FDF">
        <w:rPr>
          <w:color w:val="000000" w:themeColor="text1"/>
          <w:sz w:val="28"/>
          <w:szCs w:val="28"/>
        </w:rPr>
        <w:t>иск возможностей предотвращения назревающих вооруженных столкновений. В рамках превентивной дипломатии международные организации, и прежде всего ООН, стремятся устранить причины потенциальных конфликтов, в том числе и социально-экономического характера. Для этого разрабатываются долгосрочные программы борьбы с бедностью и отсталостью, коррупцией, политической нестабильностью, а также программы по решению экологических проблем, устранению межэтнических или межконфессиональных распрей. Этим занимаются специализированные учреждения ООН социально-экономического и гуманитарного профиля. Одновременно проводится мониторинг ситуаций в различных регионах мира для обнаружения признаков резкого возрастания напряженности или перехода конфликтов на более опасные стадии развития.</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Если усилия по предотвращению конфликтов не приносят успеха, встает вопрос о проведении миротворческих акций в узком смысле слова. Суть их заключается в использовании международно-правовых механизмов мирного разрешения споров, например судебных или арбитражных, а также в предоставлении добрых услуг и посредничества при проведении переговоров, разработке предложений по мирному выходу из конфликтных ситуаций.</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Миротворчество может включать в себя использование не только юридических, политических и дипломатических, но и военных ресурсов — в некоторых случаях. В таком случае речь идет о проведении миротворческих операций. Существуют различные виды миротворческих операций. В последние годы часто применяется такая их разновидность, как операции по установлению мира или принуждения к миру. Такая операция предполагает использование военной силы для пресечения вооруженной борьбы в зоне </w:t>
      </w:r>
      <w:r w:rsidRPr="00F74FDF">
        <w:rPr>
          <w:color w:val="000000" w:themeColor="text1"/>
          <w:sz w:val="28"/>
          <w:szCs w:val="28"/>
        </w:rPr>
        <w:lastRenderedPageBreak/>
        <w:t>конфликта. Это может быть нанесение авиационных ударов, направление сухопутных контингентов, для того чтобы заставить противоборствующие стороны (или одну из них) отказаться от продолжения вооруженной борьбы. Нередко подобные акции оправдываются концепцией «гуманитарной интервенции», в соответствии с которой допускается иностранное военное вмешательство в случаях, когда возникает угроза массовой катастрофы гуманитарного характера. Однако полного согласия о правовой и политической правомерности действий по принуждению к миру в мировом сообществе, в том числе и внутри ООН, нет. Осуществляемые на практике такие акции дают весьма неоднозначные и противоречивые результаты, как это было на территории бывшей Югославии.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Гораздо более четкий правовой статус имеют операции по поддержанию мира. Возможность их проведения вытекает из VII главы Устава ООН, в соответствии с которой Совет Безопасности имеет полномочия давать отпор агрессии и получать от государств — членов ООН в свое распоряжение контингенты вооруженных сил, необходимые для поддержания мира и безопасности.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В рамках операций по поддержанию мира, проводимых под эгидой ООН, выделяют направление миссий военных наблюдателей и направление миротворческих сил. В первом случае речь идет о небольших группах офицеров, представляющих различные государства, которые, находясь в зонах вооруженной борьбы, занимаются мониторингом выполнения ранее достигнутых соглашений о перемирии или прекращении огня. Миротворческие силы, действующие под эгидой ООН, состоят из воинских контингентов стран, давших согласие участвовать в данной операции. Как правило, они вооружены лишь легким стрелковым оружием и выполняют примерно те же функции, что и военные наблюдатели, одновременно являясь «буфером» между сторонами вооруженного конфликта.</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Однако в последнее время задачи миротворцев стали расширяться. Поскольку операции по поддержанию мира часто проводятся в зонах внутригосударственных конфликтов, то миротворцы могут заниматься разоружением участников незаконных вооруженных формирований, наблюдением за их демобилизацией, сбором оружия, разминированием территории. Миротворцы обеспечивают поддержание порядка и стабильности в зоне конфликта, охрану коммуникаций. Расширение задач приводит к увеличению численности и изменению структуры миротворческих контингентов. Современные операции по поддержанию мира проводятся по мандату Совета Безопасности ООН и проходят с привлечением не только миротворческих войск, но и полицейских </w:t>
      </w:r>
      <w:r w:rsidRPr="00F74FDF">
        <w:rPr>
          <w:color w:val="000000" w:themeColor="text1"/>
          <w:sz w:val="28"/>
          <w:szCs w:val="28"/>
        </w:rPr>
        <w:lastRenderedPageBreak/>
        <w:t>формирований, а также гражданских специалистов, работающих во временных административных органах в зоне конфликта.</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Операции по поддержанию мира могут перерастать в миро строительные операции. Задача таких операций — устранение последствий вооруженных конфликтов, восстановление систем жизнедеятельности, социальной, экономической и политической инфраструктуры. Участие контингентов миротворческих войск в </w:t>
      </w:r>
      <w:proofErr w:type="spellStart"/>
      <w:r w:rsidRPr="00F74FDF">
        <w:rPr>
          <w:color w:val="000000" w:themeColor="text1"/>
          <w:sz w:val="28"/>
          <w:szCs w:val="28"/>
        </w:rPr>
        <w:t>миростроительных</w:t>
      </w:r>
      <w:proofErr w:type="spellEnd"/>
      <w:r w:rsidRPr="00F74FDF">
        <w:rPr>
          <w:color w:val="000000" w:themeColor="text1"/>
          <w:sz w:val="28"/>
          <w:szCs w:val="28"/>
        </w:rPr>
        <w:t xml:space="preserve"> операциях необходимо, но при проведении таких операций резко возрастает роль полицейских формирований и административных структур. Присутствие миротворцев оправданно до тех пор, пока не созданы все внутренние условия для сохранения мира и безопасности. В практике современных международных отношений нет жестких барьеров, разделяющих один вид миротворческих операций от других. Они могут выступать как сменяющие друг друга этапы процесса мирного урегулирования внутренних и международных конфликтов.</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Однако следует отметить некоторые недостатки в осуществлении миротворческих операций (планирование операций, выбор миротворческих контингентов и др.), которые стали причиной неудач и провалов некоторых из них. Поэтому отдельные государства и региональные международные организации пытаются действовать в обход или подменять ООН, ссылаясь на ее неэффективность. НАТО, стремясь найти оправдание своему существованию после окончания холодной войны, в конце 1990-х гг. приняла новую доктрину, предполагающую использование силовых ресурсов этого военного блока в миротворческих целях за пределами территории своей традиционной ответственности. В 1995 г. многонациональные вооруженные силы во главе с НАТО сменили в Боснии и Герцеговине миротворческий контингент ООН, который не смог полностью выполнить свои задачи. В 1999 г., после того как авиация НАТО нанесла удары по Югославии, Совет Безопасности ООН санкционировал присутствие в Автономном крае Косово наряду с собственной миссией по делам временной администрации также и международных сил безопасности, основу которых составил контингент стран — членов НАТО. Активное участие сил НАТО в операции по поддержанию мира и далее в </w:t>
      </w:r>
      <w:proofErr w:type="spellStart"/>
      <w:r w:rsidRPr="00F74FDF">
        <w:rPr>
          <w:color w:val="000000" w:themeColor="text1"/>
          <w:sz w:val="28"/>
          <w:szCs w:val="28"/>
        </w:rPr>
        <w:t>миростроительной</w:t>
      </w:r>
      <w:proofErr w:type="spellEnd"/>
      <w:r w:rsidRPr="00F74FDF">
        <w:rPr>
          <w:color w:val="000000" w:themeColor="text1"/>
          <w:sz w:val="28"/>
          <w:szCs w:val="28"/>
        </w:rPr>
        <w:t xml:space="preserve"> операции в Косово привело к неоднозначным результатам. С одной стороны, на эти территории бывшей Югославии вернулись многочисленные албанские беженцы, с другой — из края было вытеснено большинство сербского населения, чему ни администрация ООН, ни миротворцы НАТО воспрепятствовать не смогли.</w:t>
      </w:r>
    </w:p>
    <w:p w:rsidR="00F74FDF" w:rsidRPr="00F74FDF" w:rsidRDefault="00F74FDF" w:rsidP="00F74FDF">
      <w:pPr>
        <w:pStyle w:val="a3"/>
        <w:shd w:val="clear" w:color="auto" w:fill="FFFFFF"/>
        <w:spacing w:before="0" w:beforeAutospacing="0" w:after="0" w:afterAutospacing="0" w:line="276" w:lineRule="auto"/>
        <w:ind w:firstLine="709"/>
        <w:jc w:val="both"/>
        <w:rPr>
          <w:color w:val="000000" w:themeColor="text1"/>
          <w:sz w:val="28"/>
          <w:szCs w:val="28"/>
        </w:rPr>
      </w:pPr>
      <w:r w:rsidRPr="00F74FDF">
        <w:rPr>
          <w:color w:val="000000" w:themeColor="text1"/>
          <w:sz w:val="28"/>
          <w:szCs w:val="28"/>
        </w:rPr>
        <w:t xml:space="preserve">Можно согласиться с тем, что Организация Объединенных Наций не должна монополизировать всю миротворческую деятельность, региональные </w:t>
      </w:r>
      <w:r w:rsidRPr="00F74FDF">
        <w:rPr>
          <w:color w:val="000000" w:themeColor="text1"/>
          <w:sz w:val="28"/>
          <w:szCs w:val="28"/>
        </w:rPr>
        <w:lastRenderedPageBreak/>
        <w:t>международные организации могут справиться с задачами миротворчества самостоятельно. Так, например, на постсоветском пространстве с 1994 г. по мандату СНГ российские миротворцы находятся в зоне грузино-абхазского конфликта, в 1992-2001 гг. коллективные миротворческие силы СНГ при активном участии России действовали в Таджикистане. Не до конца был реализован миротворческий потенциал такой региональной международной организации, как Организация по безопасности и сотрудничеству в Европе. Хотя миссии ОБСЕ сыграли свою позитивную роль в решении вопросов, возникавших в зонах конфликтов, в том числе и на постсоветском пространстве.</w:t>
      </w:r>
    </w:p>
    <w:p w:rsidR="00F74FDF" w:rsidRPr="00F74FDF" w:rsidRDefault="00F74FDF" w:rsidP="00F74FDF">
      <w:pPr>
        <w:shd w:val="clear" w:color="auto" w:fill="FFFFFF"/>
        <w:spacing w:after="0"/>
        <w:ind w:firstLine="709"/>
        <w:jc w:val="both"/>
        <w:rPr>
          <w:rFonts w:ascii="Times New Roman" w:eastAsia="Times New Roman" w:hAnsi="Times New Roman" w:cs="Times New Roman"/>
          <w:b/>
          <w:color w:val="000000" w:themeColor="text1"/>
          <w:sz w:val="28"/>
          <w:szCs w:val="28"/>
          <w:lang w:eastAsia="ru-RU"/>
        </w:rPr>
      </w:pPr>
      <w:r w:rsidRPr="00F74FDF">
        <w:rPr>
          <w:rFonts w:ascii="Times New Roman" w:eastAsia="Times New Roman" w:hAnsi="Times New Roman" w:cs="Times New Roman"/>
          <w:b/>
          <w:color w:val="000000" w:themeColor="text1"/>
          <w:sz w:val="28"/>
          <w:szCs w:val="28"/>
          <w:lang w:eastAsia="ru-RU"/>
        </w:rPr>
        <w:t>Россия и Содружество Независимых Государств.</w:t>
      </w:r>
    </w:p>
    <w:p w:rsidR="00F74FDF" w:rsidRPr="00F74FDF" w:rsidRDefault="00F74FDF" w:rsidP="00F74FDF">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F74FDF">
        <w:rPr>
          <w:rFonts w:ascii="Times New Roman" w:eastAsia="Times New Roman" w:hAnsi="Times New Roman" w:cs="Times New Roman"/>
          <w:color w:val="000000" w:themeColor="text1"/>
          <w:sz w:val="28"/>
          <w:szCs w:val="28"/>
          <w:lang w:eastAsia="ru-RU"/>
        </w:rPr>
        <w:t xml:space="preserve">Первые два года существования Содружества характеризовались центробежными тенденциями, быстрым распадом целостности пространства бывшего СССР. </w:t>
      </w:r>
      <w:r w:rsidRPr="00F74FDF">
        <w:rPr>
          <w:rFonts w:ascii="Times New Roman" w:eastAsia="Times New Roman" w:hAnsi="Times New Roman" w:cs="Times New Roman"/>
          <w:b/>
          <w:bCs/>
          <w:color w:val="000000" w:themeColor="text1"/>
          <w:sz w:val="28"/>
          <w:szCs w:val="28"/>
          <w:lang w:eastAsia="ru-RU"/>
        </w:rPr>
        <w:t>В 1993 г. с ликвидацией единой рублевой зоны прекратилось существование общего экономического пространства</w:t>
      </w:r>
      <w:r w:rsidRPr="00F74FDF">
        <w:rPr>
          <w:rFonts w:ascii="Times New Roman" w:eastAsia="Times New Roman" w:hAnsi="Times New Roman" w:cs="Times New Roman"/>
          <w:color w:val="000000" w:themeColor="text1"/>
          <w:sz w:val="28"/>
          <w:szCs w:val="28"/>
          <w:lang w:eastAsia="ru-RU"/>
        </w:rPr>
        <w:t>. В разных направлениях развивались политические и правовые системы. Новые государства активно устанавливали самостоятельные экономические, политические и военно-политические отношения с третьими странами. К </w:t>
      </w:r>
      <w:r w:rsidRPr="00F74FDF">
        <w:rPr>
          <w:rFonts w:ascii="Times New Roman" w:eastAsia="Times New Roman" w:hAnsi="Times New Roman" w:cs="Times New Roman"/>
          <w:b/>
          <w:bCs/>
          <w:color w:val="000000" w:themeColor="text1"/>
          <w:sz w:val="28"/>
          <w:szCs w:val="28"/>
          <w:lang w:eastAsia="ru-RU"/>
        </w:rPr>
        <w:t>1993 г. завершился раздел Советской армии и формирование на</w:t>
      </w:r>
      <w:r w:rsidRPr="00F74FDF">
        <w:rPr>
          <w:rFonts w:ascii="Times New Roman" w:eastAsia="Times New Roman" w:hAnsi="Times New Roman" w:cs="Times New Roman"/>
          <w:b/>
          <w:bCs/>
          <w:color w:val="000000" w:themeColor="text1"/>
          <w:sz w:val="28"/>
          <w:szCs w:val="28"/>
          <w:lang w:eastAsia="ru-RU"/>
        </w:rPr>
        <w:softHyphen/>
        <w:t>циональных Вооруженных сил.</w:t>
      </w:r>
    </w:p>
    <w:p w:rsidR="00F74FDF" w:rsidRPr="00F74FDF" w:rsidRDefault="00F74FDF" w:rsidP="00F74FDF">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F74FDF">
        <w:rPr>
          <w:rFonts w:ascii="Times New Roman" w:eastAsia="Times New Roman" w:hAnsi="Times New Roman" w:cs="Times New Roman"/>
          <w:color w:val="000000" w:themeColor="text1"/>
          <w:sz w:val="28"/>
          <w:szCs w:val="28"/>
          <w:lang w:eastAsia="ru-RU"/>
        </w:rPr>
        <w:t xml:space="preserve">Российская политика в 1990-е гг. в отношении стран СНГ определялась противоборством двух тенденций. </w:t>
      </w:r>
      <w:r w:rsidRPr="00F74FDF">
        <w:rPr>
          <w:rFonts w:ascii="Times New Roman" w:eastAsia="Times New Roman" w:hAnsi="Times New Roman" w:cs="Times New Roman"/>
          <w:b/>
          <w:bCs/>
          <w:color w:val="000000" w:themeColor="text1"/>
          <w:sz w:val="28"/>
          <w:szCs w:val="28"/>
          <w:lang w:eastAsia="ru-RU"/>
        </w:rPr>
        <w:t xml:space="preserve">Часть политиков считала необходимым сохранить Содружество </w:t>
      </w:r>
      <w:r w:rsidRPr="00F74FDF">
        <w:rPr>
          <w:rFonts w:ascii="Times New Roman" w:eastAsia="Times New Roman" w:hAnsi="Times New Roman" w:cs="Times New Roman"/>
          <w:color w:val="000000" w:themeColor="text1"/>
          <w:sz w:val="28"/>
          <w:szCs w:val="28"/>
          <w:lang w:eastAsia="ru-RU"/>
        </w:rPr>
        <w:t>в качестве сплоченного геополитического объединения при доминирующей роли России. Сохране</w:t>
      </w:r>
      <w:r w:rsidRPr="00F74FDF">
        <w:rPr>
          <w:rFonts w:ascii="Times New Roman" w:eastAsia="Times New Roman" w:hAnsi="Times New Roman" w:cs="Times New Roman"/>
          <w:color w:val="000000" w:themeColor="text1"/>
          <w:sz w:val="28"/>
          <w:szCs w:val="28"/>
          <w:lang w:eastAsia="ru-RU"/>
        </w:rPr>
        <w:softHyphen/>
        <w:t>ние и укрепление многостороннего сотрудничества в рамках СНГ рассматривалось в качестве главного направления российской политики</w:t>
      </w:r>
      <w:r w:rsidRPr="00F74FDF">
        <w:rPr>
          <w:rFonts w:ascii="Times New Roman" w:eastAsia="Times New Roman" w:hAnsi="Times New Roman" w:cs="Times New Roman"/>
          <w:b/>
          <w:bCs/>
          <w:color w:val="000000" w:themeColor="text1"/>
          <w:sz w:val="28"/>
          <w:szCs w:val="28"/>
          <w:lang w:eastAsia="ru-RU"/>
        </w:rPr>
        <w:t>. Другой подход исходил из признания неизбежности геополитического и геоэкономического плюрализма на постсоветском пространстве, обусловленного как ограниченностью ресурсов России, так и ее при</w:t>
      </w:r>
      <w:r w:rsidRPr="00F74FDF">
        <w:rPr>
          <w:rFonts w:ascii="Times New Roman" w:eastAsia="Times New Roman" w:hAnsi="Times New Roman" w:cs="Times New Roman"/>
          <w:b/>
          <w:bCs/>
          <w:color w:val="000000" w:themeColor="text1"/>
          <w:sz w:val="28"/>
          <w:szCs w:val="28"/>
          <w:lang w:eastAsia="ru-RU"/>
        </w:rPr>
        <w:softHyphen/>
        <w:t>оритетной заинтересованностью в интеграции в глобальные экономические процессы</w:t>
      </w:r>
      <w:r w:rsidRPr="00F74FDF">
        <w:rPr>
          <w:rFonts w:ascii="Times New Roman" w:eastAsia="Times New Roman" w:hAnsi="Times New Roman" w:cs="Times New Roman"/>
          <w:color w:val="000000" w:themeColor="text1"/>
          <w:sz w:val="28"/>
          <w:szCs w:val="28"/>
          <w:lang w:eastAsia="ru-RU"/>
        </w:rPr>
        <w:t>. В середине 1990-х гг. доминировала первая линия, которая была определена указом президента в сентябре 1995 г. в документе «Стратегический курс России с государствами — участниками Содружества Независимых Государств».</w:t>
      </w:r>
    </w:p>
    <w:p w:rsidR="00F74FDF" w:rsidRPr="00F74FDF" w:rsidRDefault="00F74FDF" w:rsidP="00F74FDF">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F74FDF">
        <w:rPr>
          <w:rFonts w:ascii="Times New Roman" w:eastAsia="Times New Roman" w:hAnsi="Times New Roman" w:cs="Times New Roman"/>
          <w:b/>
          <w:bCs/>
          <w:color w:val="000000" w:themeColor="text1"/>
          <w:sz w:val="28"/>
          <w:szCs w:val="28"/>
          <w:lang w:eastAsia="ru-RU"/>
        </w:rPr>
        <w:t>В январе 1993 г. был принят Устав СНГ</w:t>
      </w:r>
      <w:r w:rsidRPr="00F74FDF">
        <w:rPr>
          <w:rFonts w:ascii="Times New Roman" w:eastAsia="Times New Roman" w:hAnsi="Times New Roman" w:cs="Times New Roman"/>
          <w:color w:val="000000" w:themeColor="text1"/>
          <w:sz w:val="28"/>
          <w:szCs w:val="28"/>
          <w:lang w:eastAsia="ru-RU"/>
        </w:rPr>
        <w:t xml:space="preserve">. Координация действий в рамках Содружества осуществлялась Советом глав государств, Советом глав правительств, Советом министров иностранных дел, Советом министров обороны и Советом командующих пограничными войсками, Межпарламентской ассамблеей, а также через органы отраслевого </w:t>
      </w:r>
      <w:r w:rsidRPr="00F74FDF">
        <w:rPr>
          <w:rFonts w:ascii="Times New Roman" w:eastAsia="Times New Roman" w:hAnsi="Times New Roman" w:cs="Times New Roman"/>
          <w:color w:val="000000" w:themeColor="text1"/>
          <w:sz w:val="28"/>
          <w:szCs w:val="28"/>
          <w:lang w:eastAsia="ru-RU"/>
        </w:rPr>
        <w:lastRenderedPageBreak/>
        <w:t>сотрудничества. В Минске функционировал Исполнительный Секретариат СНГ. Всего в рамках Содружества в 1990-е гг. было подписано около двух тысяч различных соглашений, большая часть которых не была реализована.</w:t>
      </w:r>
    </w:p>
    <w:p w:rsidR="00F74FDF" w:rsidRPr="00F74FDF" w:rsidRDefault="00F74FDF" w:rsidP="00F74FDF">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F74FDF">
        <w:rPr>
          <w:rFonts w:ascii="Times New Roman" w:eastAsia="Times New Roman" w:hAnsi="Times New Roman" w:cs="Times New Roman"/>
          <w:color w:val="000000" w:themeColor="text1"/>
          <w:sz w:val="28"/>
          <w:szCs w:val="28"/>
          <w:lang w:eastAsia="ru-RU"/>
        </w:rPr>
        <w:t xml:space="preserve">К концу десятилетия стало очевидным, что в рамках СНГ удалось смягчить последствия распада СССР, но интеграционные цели достигнуты не были. Сократилось экономическое сотрудничество между Россией и странами СНГ. Не увенчалось успехом взаимодействие и в военно-политической области: не был выполнен в полном объеме ташкентский Договор о коллективной безопасности (1992) сокращаюсь, российское военное присутствие в государствах Содружества, оказалась нереализованной концепция совместной охраны границ. </w:t>
      </w:r>
      <w:r w:rsidRPr="00F74FDF">
        <w:rPr>
          <w:rFonts w:ascii="Times New Roman" w:eastAsia="Times New Roman" w:hAnsi="Times New Roman" w:cs="Times New Roman"/>
          <w:b/>
          <w:bCs/>
          <w:color w:val="000000" w:themeColor="text1"/>
          <w:sz w:val="28"/>
          <w:szCs w:val="28"/>
          <w:lang w:eastAsia="ru-RU"/>
        </w:rPr>
        <w:t>В политической сфере не удалось решить</w:t>
      </w:r>
      <w:r w:rsidRPr="00F74FDF">
        <w:rPr>
          <w:rFonts w:ascii="Times New Roman" w:eastAsia="Times New Roman" w:hAnsi="Times New Roman" w:cs="Times New Roman"/>
          <w:color w:val="000000" w:themeColor="text1"/>
          <w:sz w:val="28"/>
          <w:szCs w:val="28"/>
          <w:lang w:eastAsia="ru-RU"/>
        </w:rPr>
        <w:t xml:space="preserve"> главную поставленную задачу — превратить СНГ в - политическое объединение государств, способное претендовать на достойное место в мировом сообществе. Более того, внутри СНГ шел процесс формирования разнонаправленных коалиций, притом без участия России. </w:t>
      </w:r>
      <w:r w:rsidRPr="00F74FDF">
        <w:rPr>
          <w:rFonts w:ascii="Times New Roman" w:eastAsia="Times New Roman" w:hAnsi="Times New Roman" w:cs="Times New Roman"/>
          <w:b/>
          <w:bCs/>
          <w:color w:val="000000" w:themeColor="text1"/>
          <w:sz w:val="28"/>
          <w:szCs w:val="28"/>
          <w:lang w:eastAsia="ru-RU"/>
        </w:rPr>
        <w:t xml:space="preserve">Не сложилось многостороннее сотрудничество стран СНГ и в гуманитарной сфере. </w:t>
      </w:r>
      <w:r w:rsidRPr="00F74FDF">
        <w:rPr>
          <w:rFonts w:ascii="Times New Roman" w:eastAsia="Times New Roman" w:hAnsi="Times New Roman" w:cs="Times New Roman"/>
          <w:color w:val="000000" w:themeColor="text1"/>
          <w:sz w:val="28"/>
          <w:szCs w:val="28"/>
          <w:lang w:eastAsia="ru-RU"/>
        </w:rPr>
        <w:t xml:space="preserve">Во второй половине 1990-х гг. в российской политике в отношении СНГ обозначились перемены. Наша страна стала </w:t>
      </w:r>
      <w:proofErr w:type="gramStart"/>
      <w:r w:rsidRPr="00F74FDF">
        <w:rPr>
          <w:rFonts w:ascii="Times New Roman" w:eastAsia="Times New Roman" w:hAnsi="Times New Roman" w:cs="Times New Roman"/>
          <w:color w:val="000000" w:themeColor="text1"/>
          <w:sz w:val="28"/>
          <w:szCs w:val="28"/>
          <w:lang w:eastAsia="ru-RU"/>
        </w:rPr>
        <w:t>более прагматично</w:t>
      </w:r>
      <w:proofErr w:type="gramEnd"/>
      <w:r w:rsidRPr="00F74FDF">
        <w:rPr>
          <w:rFonts w:ascii="Times New Roman" w:eastAsia="Times New Roman" w:hAnsi="Times New Roman" w:cs="Times New Roman"/>
          <w:color w:val="000000" w:themeColor="text1"/>
          <w:sz w:val="28"/>
          <w:szCs w:val="28"/>
          <w:lang w:eastAsia="ru-RU"/>
        </w:rPr>
        <w:t xml:space="preserve"> подходить к проблемам Содружества. Отступили на второй план задачи интеграции в военно-политической сфере, происходило налаживание «</w:t>
      </w:r>
      <w:proofErr w:type="spellStart"/>
      <w:r w:rsidRPr="00F74FDF">
        <w:rPr>
          <w:rFonts w:ascii="Times New Roman" w:eastAsia="Times New Roman" w:hAnsi="Times New Roman" w:cs="Times New Roman"/>
          <w:color w:val="000000" w:themeColor="text1"/>
          <w:sz w:val="28"/>
          <w:szCs w:val="28"/>
          <w:lang w:eastAsia="ru-RU"/>
        </w:rPr>
        <w:t>экономизация</w:t>
      </w:r>
      <w:proofErr w:type="spellEnd"/>
      <w:r w:rsidRPr="00F74FDF">
        <w:rPr>
          <w:rFonts w:ascii="Times New Roman" w:eastAsia="Times New Roman" w:hAnsi="Times New Roman" w:cs="Times New Roman"/>
          <w:color w:val="000000" w:themeColor="text1"/>
          <w:sz w:val="28"/>
          <w:szCs w:val="28"/>
          <w:lang w:eastAsia="ru-RU"/>
        </w:rPr>
        <w:t>» связей.</w:t>
      </w:r>
    </w:p>
    <w:p w:rsidR="00F74FDF" w:rsidRPr="00F74FDF" w:rsidRDefault="00F74FDF" w:rsidP="00F74FDF">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r w:rsidRPr="00F74FDF">
        <w:rPr>
          <w:rFonts w:ascii="Times New Roman" w:eastAsia="Times New Roman" w:hAnsi="Times New Roman" w:cs="Times New Roman"/>
          <w:color w:val="000000" w:themeColor="text1"/>
          <w:sz w:val="28"/>
          <w:szCs w:val="28"/>
          <w:lang w:eastAsia="ru-RU"/>
        </w:rPr>
        <w:t>Постепенно ак</w:t>
      </w:r>
      <w:r w:rsidRPr="00F74FDF">
        <w:rPr>
          <w:rFonts w:ascii="Times New Roman" w:eastAsia="Times New Roman" w:hAnsi="Times New Roman" w:cs="Times New Roman"/>
          <w:color w:val="000000" w:themeColor="text1"/>
          <w:sz w:val="28"/>
          <w:szCs w:val="28"/>
          <w:lang w:eastAsia="ru-RU"/>
        </w:rPr>
        <w:softHyphen/>
        <w:t>цент переносился на налаживание эффективного двустороннего и мно</w:t>
      </w:r>
      <w:r w:rsidRPr="00F74FDF">
        <w:rPr>
          <w:rFonts w:ascii="Times New Roman" w:eastAsia="Times New Roman" w:hAnsi="Times New Roman" w:cs="Times New Roman"/>
          <w:color w:val="000000" w:themeColor="text1"/>
          <w:sz w:val="28"/>
          <w:szCs w:val="28"/>
          <w:lang w:eastAsia="ru-RU"/>
        </w:rPr>
        <w:softHyphen/>
        <w:t xml:space="preserve">гостороннего сотрудничества в рамках Союза Беларуси и России, а также с участниками Договора между Россией, Белоруссией. </w:t>
      </w:r>
      <w:proofErr w:type="gramStart"/>
      <w:r w:rsidRPr="00F74FDF">
        <w:rPr>
          <w:rFonts w:ascii="Times New Roman" w:eastAsia="Times New Roman" w:hAnsi="Times New Roman" w:cs="Times New Roman"/>
          <w:color w:val="000000" w:themeColor="text1"/>
          <w:sz w:val="28"/>
          <w:szCs w:val="28"/>
          <w:lang w:eastAsia="ru-RU"/>
        </w:rPr>
        <w:t>Казахстаном и Киргизией об углублении интеграции в экономической и гуманитарной областях.</w:t>
      </w:r>
      <w:proofErr w:type="gramEnd"/>
    </w:p>
    <w:p w:rsidR="00F74FDF" w:rsidRPr="00F74FDF" w:rsidRDefault="00F74FDF" w:rsidP="00F74FDF">
      <w:pPr>
        <w:shd w:val="clear" w:color="auto" w:fill="FFFFFF"/>
        <w:spacing w:after="0"/>
        <w:ind w:firstLine="709"/>
        <w:jc w:val="both"/>
        <w:rPr>
          <w:rFonts w:ascii="Times New Roman" w:eastAsia="Times New Roman" w:hAnsi="Times New Roman" w:cs="Times New Roman"/>
          <w:color w:val="000000" w:themeColor="text1"/>
          <w:sz w:val="28"/>
          <w:szCs w:val="28"/>
          <w:lang w:eastAsia="ru-RU"/>
        </w:rPr>
      </w:pPr>
      <w:proofErr w:type="gramStart"/>
      <w:r w:rsidRPr="00F74FDF">
        <w:rPr>
          <w:rFonts w:ascii="Times New Roman" w:eastAsia="Times New Roman" w:hAnsi="Times New Roman" w:cs="Times New Roman"/>
          <w:color w:val="000000" w:themeColor="text1"/>
          <w:sz w:val="28"/>
          <w:szCs w:val="28"/>
          <w:lang w:eastAsia="ru-RU"/>
        </w:rPr>
        <w:t>Суть внешней политики России в концентрированном виде изложена В.В Путинным в послании Федеральному собранию Р.Ф. в апреле 2002г «Мы строим со всеми государствами мира – хочу это подчеркнуть – со всеми государствами мира – конструктивные нормальные отношения, Однако, хочу обратить ваше внимание и на другое: нормой в международном сообществе, современном мире является и жесткая конкуренция – за рынки, за инвестиции, за политическое</w:t>
      </w:r>
      <w:proofErr w:type="gramEnd"/>
      <w:r w:rsidRPr="00F74FDF">
        <w:rPr>
          <w:rFonts w:ascii="Times New Roman" w:eastAsia="Times New Roman" w:hAnsi="Times New Roman" w:cs="Times New Roman"/>
          <w:color w:val="000000" w:themeColor="text1"/>
          <w:sz w:val="28"/>
          <w:szCs w:val="28"/>
          <w:lang w:eastAsia="ru-RU"/>
        </w:rPr>
        <w:t xml:space="preserve"> и экономическое влияние. И в этой борьбе России надо быть сильной и конкурентоспособной. Российская внешняя политика и в дальнейшем будет строиться сугубо прагматично, исходя из наших возможностей и интересов – военн</w:t>
      </w:r>
      <w:proofErr w:type="gramStart"/>
      <w:r w:rsidRPr="00F74FDF">
        <w:rPr>
          <w:rFonts w:ascii="Times New Roman" w:eastAsia="Times New Roman" w:hAnsi="Times New Roman" w:cs="Times New Roman"/>
          <w:color w:val="000000" w:themeColor="text1"/>
          <w:sz w:val="28"/>
          <w:szCs w:val="28"/>
          <w:lang w:eastAsia="ru-RU"/>
        </w:rPr>
        <w:t>о-</w:t>
      </w:r>
      <w:proofErr w:type="gramEnd"/>
      <w:r w:rsidRPr="00F74FDF">
        <w:rPr>
          <w:rFonts w:ascii="Times New Roman" w:eastAsia="Times New Roman" w:hAnsi="Times New Roman" w:cs="Times New Roman"/>
          <w:color w:val="000000" w:themeColor="text1"/>
          <w:sz w:val="28"/>
          <w:szCs w:val="28"/>
          <w:lang w:eastAsia="ru-RU"/>
        </w:rPr>
        <w:t xml:space="preserve"> стратегических, экономических, политических. А также с учетом интересов наших партнеров, прежде всего СНГ</w:t>
      </w:r>
      <w:r w:rsidRPr="00F74FDF">
        <w:rPr>
          <w:rFonts w:ascii="Times New Roman" w:eastAsia="Times New Roman" w:hAnsi="Times New Roman" w:cs="Times New Roman"/>
          <w:b/>
          <w:bCs/>
          <w:color w:val="000000" w:themeColor="text1"/>
          <w:sz w:val="28"/>
          <w:szCs w:val="28"/>
          <w:lang w:eastAsia="ru-RU"/>
        </w:rPr>
        <w:t>»</w:t>
      </w:r>
    </w:p>
    <w:p w:rsidR="00F74FDF" w:rsidRPr="00F74FDF" w:rsidRDefault="00F74FDF" w:rsidP="00F74FDF">
      <w:pPr>
        <w:spacing w:after="0"/>
        <w:ind w:firstLine="709"/>
        <w:jc w:val="both"/>
        <w:rPr>
          <w:rFonts w:ascii="Times New Roman" w:hAnsi="Times New Roman" w:cs="Times New Roman"/>
          <w:color w:val="000000" w:themeColor="text1"/>
          <w:sz w:val="28"/>
          <w:szCs w:val="28"/>
        </w:rPr>
      </w:pPr>
    </w:p>
    <w:p w:rsidR="00F74FDF" w:rsidRPr="00F74FDF" w:rsidRDefault="00F74FDF" w:rsidP="00F74FDF">
      <w:pPr>
        <w:spacing w:after="0"/>
        <w:ind w:firstLine="709"/>
        <w:jc w:val="both"/>
        <w:rPr>
          <w:rFonts w:ascii="Times New Roman" w:hAnsi="Times New Roman" w:cs="Times New Roman"/>
          <w:sz w:val="28"/>
          <w:szCs w:val="28"/>
        </w:rPr>
      </w:pPr>
      <w:r w:rsidRPr="00F74FDF">
        <w:rPr>
          <w:rFonts w:ascii="Times New Roman" w:hAnsi="Times New Roman" w:cs="Times New Roman"/>
          <w:b/>
          <w:bCs/>
          <w:sz w:val="28"/>
          <w:szCs w:val="28"/>
        </w:rPr>
        <w:lastRenderedPageBreak/>
        <w:t>Контрольные во</w:t>
      </w:r>
      <w:bookmarkStart w:id="0" w:name="_GoBack"/>
      <w:bookmarkEnd w:id="0"/>
      <w:r w:rsidRPr="00F74FDF">
        <w:rPr>
          <w:rFonts w:ascii="Times New Roman" w:hAnsi="Times New Roman" w:cs="Times New Roman"/>
          <w:b/>
          <w:bCs/>
          <w:sz w:val="28"/>
          <w:szCs w:val="28"/>
        </w:rPr>
        <w:t>просы и задания</w:t>
      </w:r>
    </w:p>
    <w:p w:rsidR="00F74FDF" w:rsidRPr="00F74FDF" w:rsidRDefault="00F74FDF" w:rsidP="00F74FDF">
      <w:pPr>
        <w:pStyle w:val="a4"/>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F74FDF">
        <w:rPr>
          <w:rFonts w:ascii="Times New Roman" w:eastAsia="Times New Roman" w:hAnsi="Times New Roman" w:cs="Times New Roman"/>
          <w:color w:val="000000"/>
          <w:sz w:val="28"/>
          <w:szCs w:val="28"/>
          <w:lang w:eastAsia="ru-RU"/>
        </w:rPr>
        <w:t>Назовите наиболее крупные локальные конфликты РФ и СНГ.</w:t>
      </w:r>
    </w:p>
    <w:p w:rsidR="00F74FDF" w:rsidRPr="00F74FDF" w:rsidRDefault="00F74FDF" w:rsidP="00F74FDF">
      <w:pPr>
        <w:pStyle w:val="a4"/>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F74FDF">
        <w:rPr>
          <w:rFonts w:ascii="Times New Roman" w:eastAsia="Times New Roman" w:hAnsi="Times New Roman" w:cs="Times New Roman"/>
          <w:color w:val="000000"/>
          <w:sz w:val="28"/>
          <w:szCs w:val="28"/>
          <w:lang w:eastAsia="ru-RU"/>
        </w:rPr>
        <w:t>Каковы причины конфликтов.</w:t>
      </w:r>
    </w:p>
    <w:p w:rsidR="00F74FDF" w:rsidRPr="00F74FDF" w:rsidRDefault="00F74FDF" w:rsidP="00F74FDF">
      <w:pPr>
        <w:pStyle w:val="a4"/>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F74FDF">
        <w:rPr>
          <w:rFonts w:ascii="Times New Roman" w:eastAsia="Times New Roman" w:hAnsi="Times New Roman" w:cs="Times New Roman"/>
          <w:color w:val="000000"/>
          <w:sz w:val="28"/>
          <w:szCs w:val="28"/>
          <w:lang w:eastAsia="ru-RU"/>
        </w:rPr>
        <w:t>Как разрешались локальные конфликты.</w:t>
      </w:r>
    </w:p>
    <w:p w:rsidR="00F74FDF" w:rsidRPr="00F74FDF" w:rsidRDefault="00F74FDF" w:rsidP="00F74FDF">
      <w:pPr>
        <w:pStyle w:val="a4"/>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F74FDF">
        <w:rPr>
          <w:rFonts w:ascii="Times New Roman" w:eastAsia="Times New Roman" w:hAnsi="Times New Roman" w:cs="Times New Roman"/>
          <w:color w:val="000000"/>
          <w:sz w:val="28"/>
          <w:szCs w:val="28"/>
          <w:lang w:eastAsia="ru-RU"/>
        </w:rPr>
        <w:t>Какую роль играла Россия в международной политике после распада СССР?</w:t>
      </w:r>
    </w:p>
    <w:p w:rsidR="00F74FDF" w:rsidRPr="00F74FDF" w:rsidRDefault="00F74FDF" w:rsidP="00F74FDF">
      <w:pPr>
        <w:pStyle w:val="a4"/>
        <w:numPr>
          <w:ilvl w:val="0"/>
          <w:numId w:val="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F74FDF">
        <w:rPr>
          <w:rFonts w:ascii="Times New Roman" w:eastAsia="Times New Roman" w:hAnsi="Times New Roman" w:cs="Times New Roman"/>
          <w:color w:val="000000"/>
          <w:sz w:val="28"/>
          <w:szCs w:val="28"/>
          <w:lang w:eastAsia="ru-RU"/>
        </w:rPr>
        <w:t>Какую роль в международной политике нашего государства сыграли такие организации как ООН, ЮНЕСКО, ЕС, ОЭСР?</w:t>
      </w:r>
    </w:p>
    <w:p w:rsidR="0052492A" w:rsidRPr="00F74FDF" w:rsidRDefault="0052492A" w:rsidP="00F74FDF">
      <w:pPr>
        <w:rPr>
          <w:rFonts w:ascii="Times New Roman" w:hAnsi="Times New Roman" w:cs="Times New Roman"/>
          <w:sz w:val="28"/>
          <w:szCs w:val="28"/>
        </w:rPr>
      </w:pPr>
    </w:p>
    <w:sectPr w:rsidR="0052492A" w:rsidRPr="00F74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92CC9"/>
    <w:multiLevelType w:val="hybridMultilevel"/>
    <w:tmpl w:val="FEFA88C4"/>
    <w:lvl w:ilvl="0" w:tplc="80F6CE9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7D"/>
    <w:rsid w:val="0052492A"/>
    <w:rsid w:val="00CB377D"/>
    <w:rsid w:val="00F74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4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4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7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4467</Words>
  <Characters>25464</Characters>
  <Application>Microsoft Office Word</Application>
  <DocSecurity>0</DocSecurity>
  <Lines>212</Lines>
  <Paragraphs>59</Paragraphs>
  <ScaleCrop>false</ScaleCrop>
  <Company/>
  <LinksUpToDate>false</LinksUpToDate>
  <CharactersWithSpaces>29872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Митя</dc:creator>
  <cp:keywords/>
  <dc:description/>
  <cp:lastModifiedBy>Митя</cp:lastModifiedBy>
  <cp:revision>2</cp:revision>
  <dcterms:created xsi:type="dcterms:W3CDTF">2020-09-28T13:51:00Z</dcterms:created>
  <dcterms:modified xsi:type="dcterms:W3CDTF">2020-09-28T13:52:00Z</dcterms:modified>
</cp:coreProperties>
</file>