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>
          <w:b/>
          <w:bCs/>
          <w:sz w:val="28"/>
          <w:szCs w:val="20"/>
        </w:rPr>
        <w:t>Создайте </w:t>
      </w:r>
      <w:r>
        <w:rPr>
          <w:b/>
          <w:sz w:val="28"/>
          <w:szCs w:val="20"/>
        </w:rPr>
        <w:t>и отформатируйте таблицы по образцу:</w:t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jc w:val="center"/>
        <w:rPr>
          <w:b/>
          <w:color w:val="181818"/>
          <w:sz w:val="32"/>
          <w:szCs w:val="23"/>
        </w:rPr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-348615</wp:posOffset>
            </wp:positionH>
            <wp:positionV relativeFrom="paragraph">
              <wp:posOffset>2381250</wp:posOffset>
            </wp:positionV>
            <wp:extent cx="6733540" cy="1437005"/>
            <wp:effectExtent l="0" t="0" r="0" b="0"/>
            <wp:wrapTight wrapText="bothSides">
              <wp:wrapPolygon edited="0">
                <wp:start x="-30" y="0"/>
                <wp:lineTo x="-30" y="21062"/>
                <wp:lineTo x="21507" y="21062"/>
                <wp:lineTo x="21507" y="0"/>
                <wp:lineTo x="-30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4912360" cy="2232660"/>
            <wp:effectExtent l="0" t="0" r="0" b="0"/>
            <wp:docPr id="2" name="Рисунок 5" descr="hello_html_m366ddf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hello_html_m366ddf0a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Составьте таблицу, используя следующие данные: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Крупные водохранилища России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Средняя глубина Камского водохранилища — 6,5 м. Площадь Горьковского водохранилища — 1400 кв. км. Объем Рыбинского водохранилища — 25 куб. км. Напор Цимлянского водохранилища — 26 м. Площадь Братского водохранилища — 5300 кв. км. Средняя глубина Куйбышевского водохранилища — 10,4 м. Объем Цимлянского водохранилища — 24 куб. км. Площадь Рыбинского водохранилища — 4650 кв. км. Объем Братского водохранилища — 180 куб. км. Площадь Камского водохранилища — 1700 кв. км. Напор Куйбышевского водохранилища — 28 м. Средняя глубина Цимлянского водохранилища — 9,2 м. Напор Камского водохранилища _ 21 м. Площадь Куйбышевского водохранилища — 5000 кв. км. Напор Рыбинского водохранилища — 25 м. Средняя глубина Братского водохранилища — 34 м. Объем Куйбышевского водохранилища — 52 куб. км. Напор Горьковского водохранилища — 18 м. Средняя глубина Рыбинского водохранилища — 5,5 м. Объем Камского водохранилища — II куб. км. Напор Братского водохранилища — 104 м. Площадь Цимлянского водохранилища — 2600 кв. км.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>
          <w:rFonts w:cs="Times New Roman"/>
          <w:b/>
          <w:bCs/>
          <w:sz w:val="28"/>
          <w:szCs w:val="20"/>
        </w:rPr>
        <w:t>С</w:t>
      </w:r>
      <w:r>
        <w:rPr>
          <w:rFonts w:cs="Times New Roman"/>
          <w:b/>
          <w:bCs/>
          <w:sz w:val="28"/>
          <w:szCs w:val="20"/>
        </w:rPr>
        <w:t>оздайте </w:t>
      </w:r>
      <w:r>
        <w:rPr>
          <w:rFonts w:cs="Times New Roman"/>
          <w:b/>
          <w:sz w:val="28"/>
          <w:szCs w:val="20"/>
        </w:rPr>
        <w:t>и отформатируйте таблицы по образцу:</w:t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-162560</wp:posOffset>
            </wp:positionH>
            <wp:positionV relativeFrom="paragraph">
              <wp:posOffset>108585</wp:posOffset>
            </wp:positionV>
            <wp:extent cx="5940425" cy="1518285"/>
            <wp:effectExtent l="0" t="0" r="0" b="0"/>
            <wp:wrapNone/>
            <wp:docPr id="3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213" t="50393" r="18258" b="3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sz w:val="28"/>
          <w:szCs w:val="20"/>
        </w:rPr>
      </w:pPr>
      <w:r>
        <w:rPr/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jc w:val="center"/>
        <w:rPr>
          <w:b/>
          <w:color w:val="181818"/>
          <w:sz w:val="32"/>
          <w:szCs w:val="23"/>
        </w:rPr>
      </w:pPr>
      <w:r>
        <w:rPr/>
        <w:drawing>
          <wp:inline distT="0" distB="0" distL="0" distR="0">
            <wp:extent cx="5940425" cy="6424295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158" t="17637" r="19205" b="4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34" w:beforeAutospacing="0" w:before="0" w:afterAutospacing="0" w:after="0"/>
        <w:rPr>
          <w:b/>
          <w:color w:val="181818"/>
          <w:sz w:val="32"/>
          <w:szCs w:val="23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61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f761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LibreOffice/7.6.4.1$Linux_X86_64 LibreOffice_project/60$Build-1</Application>
  <AppVersion>15.0000</AppVersion>
  <Pages>2</Pages>
  <Words>147</Words>
  <Characters>1007</Characters>
  <CharactersWithSpaces>1170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2023-02-01T09:59:00Z</dcterms:created>
  <dc:creator>root</dc:creator>
  <dc:description/>
  <dc:language>ru-RU</dc:language>
  <cp:lastModifiedBy/>
  <dcterms:modified xsi:type="dcterms:W3CDTF">2025-01-14T10:15:39Z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