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57" w:rsidRPr="003F4D57" w:rsidRDefault="003F4D57" w:rsidP="003F4D57">
      <w:pPr>
        <w:spacing w:after="0"/>
        <w:ind w:firstLine="709"/>
        <w:jc w:val="both"/>
        <w:rPr>
          <w:rFonts w:ascii="Times New Roman" w:hAnsi="Times New Roman" w:cs="Times New Roman"/>
          <w:b/>
          <w:color w:val="000000" w:themeColor="text1"/>
          <w:sz w:val="28"/>
          <w:szCs w:val="28"/>
          <w:shd w:val="clear" w:color="auto" w:fill="FFFFFF"/>
        </w:rPr>
      </w:pPr>
      <w:r w:rsidRPr="003F4D57">
        <w:rPr>
          <w:rFonts w:ascii="Times New Roman" w:hAnsi="Times New Roman" w:cs="Times New Roman"/>
          <w:b/>
          <w:color w:val="000000" w:themeColor="text1"/>
          <w:sz w:val="28"/>
          <w:szCs w:val="28"/>
          <w:shd w:val="clear" w:color="auto" w:fill="FFFFFF"/>
        </w:rPr>
        <w:t>Тема 2.2. Укрепление влияния России на постсоветском пространстве</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Национально-государственные интересы России в новой геополитической ситуации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Роль и место России в современном мире во многом определяется ее геополитическим положением, то есть, размещением, мощью и соотношением сил в миро</w:t>
      </w:r>
      <w:r w:rsidRPr="003F4D57">
        <w:rPr>
          <w:rFonts w:ascii="Times New Roman" w:eastAsia="Times New Roman" w:hAnsi="Times New Roman" w:cs="Times New Roman"/>
          <w:color w:val="000000" w:themeColor="text1"/>
          <w:sz w:val="28"/>
          <w:szCs w:val="28"/>
          <w:lang w:eastAsia="ru-RU"/>
        </w:rPr>
        <w:softHyphen/>
        <w:t>вой системе государств.</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Одним из важных составляющих геополитического положения является способность контролировать ключевые пространства и географические точки. С точки зрения своего геополитического положения Россия как прямая преемница СССР и Российской империи оказалась в новой ситуации. Эта ситуация сложилась в результате действий определенных геополитических закономерностей.</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Со второй половины 80-х годов Советский Союз постепенно стал утрачивать контроль сначала над странами социалистического лагеря, а затем и союзными республиками.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После распада СССР в России осталось 17 из 22 </w:t>
      </w:r>
      <w:proofErr w:type="gramStart"/>
      <w:r w:rsidRPr="003F4D57">
        <w:rPr>
          <w:rFonts w:ascii="Times New Roman" w:eastAsia="Times New Roman" w:hAnsi="Times New Roman" w:cs="Times New Roman"/>
          <w:color w:val="000000" w:themeColor="text1"/>
          <w:sz w:val="28"/>
          <w:szCs w:val="28"/>
          <w:lang w:eastAsia="ru-RU"/>
        </w:rPr>
        <w:t>млн</w:t>
      </w:r>
      <w:proofErr w:type="gramEnd"/>
      <w:r w:rsidRPr="003F4D57">
        <w:rPr>
          <w:rFonts w:ascii="Times New Roman" w:eastAsia="Times New Roman" w:hAnsi="Times New Roman" w:cs="Times New Roman"/>
          <w:color w:val="000000" w:themeColor="text1"/>
          <w:sz w:val="28"/>
          <w:szCs w:val="28"/>
          <w:lang w:eastAsia="ru-RU"/>
        </w:rPr>
        <w:t xml:space="preserve"> квадратных километров территории. Возможности России в немалой степени определяются транспортно-географическим фактором. Геополитические изменения оказали существенное влияние на стратегический потенциал Российского государства. С </w:t>
      </w:r>
      <w:r w:rsidRPr="003F4D57">
        <w:rPr>
          <w:rFonts w:ascii="Times New Roman" w:eastAsia="Times New Roman" w:hAnsi="Times New Roman" w:cs="Times New Roman"/>
          <w:i/>
          <w:iCs/>
          <w:color w:val="000000" w:themeColor="text1"/>
          <w:sz w:val="28"/>
          <w:szCs w:val="28"/>
          <w:lang w:eastAsia="ru-RU"/>
        </w:rPr>
        <w:t xml:space="preserve">одной стороны, </w:t>
      </w:r>
      <w:r w:rsidRPr="003F4D57">
        <w:rPr>
          <w:rFonts w:ascii="Times New Roman" w:eastAsia="Times New Roman" w:hAnsi="Times New Roman" w:cs="Times New Roman"/>
          <w:color w:val="000000" w:themeColor="text1"/>
          <w:sz w:val="28"/>
          <w:szCs w:val="28"/>
          <w:lang w:eastAsia="ru-RU"/>
        </w:rPr>
        <w:t xml:space="preserve">распад СССР имел негативные последствия для </w:t>
      </w:r>
      <w:r w:rsidRPr="003F4D57">
        <w:rPr>
          <w:rFonts w:ascii="Times New Roman" w:eastAsia="Times New Roman" w:hAnsi="Times New Roman" w:cs="Times New Roman"/>
          <w:b/>
          <w:bCs/>
          <w:color w:val="000000" w:themeColor="text1"/>
          <w:sz w:val="28"/>
          <w:szCs w:val="28"/>
          <w:lang w:eastAsia="ru-RU"/>
        </w:rPr>
        <w:t xml:space="preserve">России, приведшие к потере ею прежнего геополитического влияния в мире. Она лишилась значительной части портов, имеет ограниченный выход в Черное и Балтийское моря, хотя на Севере и Дальнем Востоке сохранила широкий выход к морям открытого океана. Россия стала </w:t>
      </w:r>
      <w:proofErr w:type="gramStart"/>
      <w:r w:rsidRPr="003F4D57">
        <w:rPr>
          <w:rFonts w:ascii="Times New Roman" w:eastAsia="Times New Roman" w:hAnsi="Times New Roman" w:cs="Times New Roman"/>
          <w:b/>
          <w:bCs/>
          <w:color w:val="000000" w:themeColor="text1"/>
          <w:sz w:val="28"/>
          <w:szCs w:val="28"/>
          <w:lang w:eastAsia="ru-RU"/>
        </w:rPr>
        <w:t>более северной</w:t>
      </w:r>
      <w:proofErr w:type="gramEnd"/>
      <w:r w:rsidRPr="003F4D57">
        <w:rPr>
          <w:rFonts w:ascii="Times New Roman" w:eastAsia="Times New Roman" w:hAnsi="Times New Roman" w:cs="Times New Roman"/>
          <w:b/>
          <w:bCs/>
          <w:color w:val="000000" w:themeColor="text1"/>
          <w:sz w:val="28"/>
          <w:szCs w:val="28"/>
          <w:lang w:eastAsia="ru-RU"/>
        </w:rPr>
        <w:t xml:space="preserve"> страной и удалилась от ряда мировых транспортных путей. </w:t>
      </w:r>
      <w:r w:rsidRPr="003F4D57">
        <w:rPr>
          <w:rFonts w:ascii="Times New Roman" w:eastAsia="Times New Roman" w:hAnsi="Times New Roman" w:cs="Times New Roman"/>
          <w:color w:val="000000" w:themeColor="text1"/>
          <w:sz w:val="28"/>
          <w:szCs w:val="28"/>
          <w:lang w:eastAsia="ru-RU"/>
        </w:rPr>
        <w:t>Россия, объявив себя правопреемником СССР и взяв на себя его внешние долги и обязательства.</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С </w:t>
      </w:r>
      <w:r w:rsidRPr="003F4D57">
        <w:rPr>
          <w:rFonts w:ascii="Times New Roman" w:eastAsia="Times New Roman" w:hAnsi="Times New Roman" w:cs="Times New Roman"/>
          <w:i/>
          <w:iCs/>
          <w:color w:val="000000" w:themeColor="text1"/>
          <w:sz w:val="28"/>
          <w:szCs w:val="28"/>
          <w:lang w:eastAsia="ru-RU"/>
        </w:rPr>
        <w:t xml:space="preserve">другой стороны, </w:t>
      </w:r>
      <w:r w:rsidRPr="003F4D57">
        <w:rPr>
          <w:rFonts w:ascii="Times New Roman" w:eastAsia="Times New Roman" w:hAnsi="Times New Roman" w:cs="Times New Roman"/>
          <w:color w:val="000000" w:themeColor="text1"/>
          <w:sz w:val="28"/>
          <w:szCs w:val="28"/>
          <w:lang w:eastAsia="ru-RU"/>
        </w:rPr>
        <w:t xml:space="preserve">несмотря на все территориальные и геополитические потери, Россия сохранила статус обширнейшей трансконтинентальной державы с мощным поясом стран-соседей и с положением между Европой и Азией. Так, в пределах России остались лучшие по качеству, составу и </w:t>
      </w:r>
      <w:r w:rsidRPr="003F4D57">
        <w:rPr>
          <w:rFonts w:ascii="Times New Roman" w:eastAsia="Times New Roman" w:hAnsi="Times New Roman" w:cs="Times New Roman"/>
          <w:b/>
          <w:bCs/>
          <w:color w:val="000000" w:themeColor="text1"/>
          <w:sz w:val="28"/>
          <w:szCs w:val="28"/>
          <w:lang w:eastAsia="ru-RU"/>
        </w:rPr>
        <w:t>конкурентоспособности на мировом рынке естественные ресурсы. Здесь сконцентрированы самые мощные научные силы бывшего СССР.</w:t>
      </w:r>
      <w:r w:rsidRPr="003F4D57">
        <w:rPr>
          <w:rFonts w:ascii="Times New Roman" w:eastAsia="Times New Roman" w:hAnsi="Times New Roman" w:cs="Times New Roman"/>
          <w:color w:val="000000" w:themeColor="text1"/>
          <w:sz w:val="28"/>
          <w:szCs w:val="28"/>
          <w:lang w:eastAsia="ru-RU"/>
        </w:rPr>
        <w:t xml:space="preserve"> Россия сохранила контакты со всеми соседями из числа развитых стран. Страна </w:t>
      </w:r>
      <w:r w:rsidRPr="003F4D57">
        <w:rPr>
          <w:rFonts w:ascii="Times New Roman" w:eastAsia="Times New Roman" w:hAnsi="Times New Roman" w:cs="Times New Roman"/>
          <w:b/>
          <w:bCs/>
          <w:color w:val="000000" w:themeColor="text1"/>
          <w:sz w:val="28"/>
          <w:szCs w:val="28"/>
          <w:lang w:eastAsia="ru-RU"/>
        </w:rPr>
        <w:t>по-прежнему остается уникальным транзитным коридором через Евразию.</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b/>
          <w:bCs/>
          <w:i/>
          <w:iCs/>
          <w:color w:val="000000" w:themeColor="text1"/>
          <w:sz w:val="28"/>
          <w:szCs w:val="28"/>
          <w:lang w:eastAsia="ru-RU"/>
        </w:rPr>
        <w:t>Геополитическое влияние России на постсоветском пространстве</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lastRenderedPageBreak/>
        <w:t xml:space="preserve">После распада СССР постсоветское пространство стало зоной конфликта интересов ведущих стран мира. Попытки России сохранить свое влияние в постсоветском пространстве </w:t>
      </w:r>
      <w:r w:rsidRPr="003F4D57">
        <w:rPr>
          <w:rFonts w:ascii="Times New Roman" w:eastAsia="Times New Roman" w:hAnsi="Times New Roman" w:cs="Times New Roman"/>
          <w:b/>
          <w:bCs/>
          <w:color w:val="000000" w:themeColor="text1"/>
          <w:sz w:val="28"/>
          <w:szCs w:val="28"/>
          <w:lang w:eastAsia="ru-RU"/>
        </w:rPr>
        <w:t xml:space="preserve">сталкиваются с интересами крупнейших мировых держав: с ЕС и США — на западе, с Турцией, Ираном и Китаем — на востоке. В это соперничество косвенным образом </w:t>
      </w:r>
      <w:proofErr w:type="gramStart"/>
      <w:r w:rsidRPr="003F4D57">
        <w:rPr>
          <w:rFonts w:ascii="Times New Roman" w:eastAsia="Times New Roman" w:hAnsi="Times New Roman" w:cs="Times New Roman"/>
          <w:b/>
          <w:bCs/>
          <w:color w:val="000000" w:themeColor="text1"/>
          <w:sz w:val="28"/>
          <w:szCs w:val="28"/>
          <w:lang w:eastAsia="ru-RU"/>
        </w:rPr>
        <w:t>вовлечены</w:t>
      </w:r>
      <w:proofErr w:type="gramEnd"/>
      <w:r w:rsidRPr="003F4D57">
        <w:rPr>
          <w:rFonts w:ascii="Times New Roman" w:eastAsia="Times New Roman" w:hAnsi="Times New Roman" w:cs="Times New Roman"/>
          <w:b/>
          <w:bCs/>
          <w:color w:val="000000" w:themeColor="text1"/>
          <w:sz w:val="28"/>
          <w:szCs w:val="28"/>
          <w:lang w:eastAsia="ru-RU"/>
        </w:rPr>
        <w:t xml:space="preserve"> Пакистан и Индия</w:t>
      </w:r>
      <w:r w:rsidRPr="003F4D57">
        <w:rPr>
          <w:rFonts w:ascii="Times New Roman" w:eastAsia="Times New Roman" w:hAnsi="Times New Roman" w:cs="Times New Roman"/>
          <w:color w:val="000000" w:themeColor="text1"/>
          <w:sz w:val="28"/>
          <w:szCs w:val="28"/>
          <w:lang w:eastAsia="ru-RU"/>
        </w:rPr>
        <w:t xml:space="preserve">. Через евразийское постсоветское пространство проходят важные транспортные пути, которые способны соединить промышленно развитые районы Запада с богатыми полезными ископаемыми, но весьма удаленными районами Евразии на востоке. Территориальный массив России престал соответствовать каркасной транспортной структуре, существовавшей в СССР. Основные магистрали России — </w:t>
      </w:r>
      <w:proofErr w:type="spellStart"/>
      <w:r w:rsidRPr="003F4D57">
        <w:rPr>
          <w:rFonts w:ascii="Times New Roman" w:eastAsia="Times New Roman" w:hAnsi="Times New Roman" w:cs="Times New Roman"/>
          <w:color w:val="000000" w:themeColor="text1"/>
          <w:sz w:val="28"/>
          <w:szCs w:val="28"/>
          <w:lang w:eastAsia="ru-RU"/>
        </w:rPr>
        <w:t>Южсиб</w:t>
      </w:r>
      <w:proofErr w:type="spellEnd"/>
      <w:r w:rsidRPr="003F4D57">
        <w:rPr>
          <w:rFonts w:ascii="Times New Roman" w:eastAsia="Times New Roman" w:hAnsi="Times New Roman" w:cs="Times New Roman"/>
          <w:color w:val="000000" w:themeColor="text1"/>
          <w:sz w:val="28"/>
          <w:szCs w:val="28"/>
          <w:lang w:eastAsia="ru-RU"/>
        </w:rPr>
        <w:t xml:space="preserve"> и Транссиб — проходят через территорию Северного Казахстана (Транссиб в районе Петропавловска), там же оказались участки линий высоковольтных электропе</w:t>
      </w:r>
      <w:r w:rsidRPr="003F4D57">
        <w:rPr>
          <w:rFonts w:ascii="Times New Roman" w:eastAsia="Times New Roman" w:hAnsi="Times New Roman" w:cs="Times New Roman"/>
          <w:color w:val="000000" w:themeColor="text1"/>
          <w:sz w:val="28"/>
          <w:szCs w:val="28"/>
          <w:lang w:eastAsia="ru-RU"/>
        </w:rPr>
        <w:softHyphen/>
        <w:t>редач, связи, трубопроводы.</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Новые геополитические реалии сложились на западных границах. Россия оказалась отделенной от Европы поясом самостоятельных, независимых государств и в настоящий момент ограниченные выходы к Балтийскому и Черному морям. Крупнейшие порты на Черном и Балтийском морях стали для России иностранными. Из крупных торговых портов на Балтике остался </w:t>
      </w:r>
      <w:proofErr w:type="gramStart"/>
      <w:r w:rsidRPr="003F4D57">
        <w:rPr>
          <w:rFonts w:ascii="Times New Roman" w:eastAsia="Times New Roman" w:hAnsi="Times New Roman" w:cs="Times New Roman"/>
          <w:color w:val="000000" w:themeColor="text1"/>
          <w:sz w:val="28"/>
          <w:szCs w:val="28"/>
          <w:lang w:eastAsia="ru-RU"/>
        </w:rPr>
        <w:t>Санкт-Петербургский</w:t>
      </w:r>
      <w:proofErr w:type="gramEnd"/>
      <w:r w:rsidRPr="003F4D57">
        <w:rPr>
          <w:rFonts w:ascii="Times New Roman" w:eastAsia="Times New Roman" w:hAnsi="Times New Roman" w:cs="Times New Roman"/>
          <w:color w:val="000000" w:themeColor="text1"/>
          <w:sz w:val="28"/>
          <w:szCs w:val="28"/>
          <w:lang w:eastAsia="ru-RU"/>
        </w:rPr>
        <w:t>, на черноморском побережье — Новороссийский и Туапсинский.</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На западной границе до распада СССР имелось 25 железнодорожных переходов, современная же Россия располагает всего одним — из Калининградской области в Польшу. Главные перевалочные железнодорожные узлы находятся на территории Украины, Белоруссии и Молдовы.</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Геополитические изменения коснулись и границ России. В рамках СССР из 77 административно-политических единиц только 13 были пограничными, сегодня пограничными являются более половины. Изменилось и число зарубежных стран, граничащих с Россией: ранее имелось восемь стран-соседей, сейчас — 16. Ни у одной страны в мире такого числа соседей государств нет. Значительная часть государственных границ не имеет официального государственного статуса.</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Пространственно-географическое сужение за счет Балтийского побережья, Причерноморья, Крыма вернули Россию, как отмечают геополитики, к «допетровским временам». Данные территории обеспечивали широкий выход бывшего СССР во внешний мир. В новых условиях Россия на северо-западе и юге не сохранила прежнего контроля над ключевыми пространствами.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lastRenderedPageBreak/>
        <w:t>Россия и республики бывшего СССР. Со стороны новых геополитических, субъектов — стран-республик бывшего СССР — наблюдалось ужесточение своих позиций, вплоть до территориальных претензий; по ряду моментов нарастал украинский конфликт; заявил о себе сложный узел противоречий Молдавия-Приднестровье. В начале 90-х годов на территории бывшего СССР было зафиксировано 180 территориально-этнических споров.</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Обеспечение процессов формирования государственности России и защиты ее территориальной целостности считается приоритетной задачей в области внешней политики. Для России в нынешних границах важно завершить процесс становления как современного государственного образования. При этом укрепление государственности та</w:t>
      </w:r>
      <w:r w:rsidRPr="003F4D57">
        <w:rPr>
          <w:rFonts w:ascii="Times New Roman" w:eastAsia="Times New Roman" w:hAnsi="Times New Roman" w:cs="Times New Roman"/>
          <w:color w:val="000000" w:themeColor="text1"/>
          <w:sz w:val="28"/>
          <w:szCs w:val="28"/>
          <w:lang w:eastAsia="ru-RU"/>
        </w:rPr>
        <w:softHyphen/>
        <w:t>ких республик, как Украина, Казахстан, Белоруссия, а также экономическая интеграция с ними со стороны России должны поддерживаться самим активным образом. Именно эти три государства наиболее важны с точки зрения геополитических интересов России.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На </w:t>
      </w:r>
      <w:r w:rsidRPr="003F4D57">
        <w:rPr>
          <w:rFonts w:ascii="Times New Roman" w:eastAsia="Times New Roman" w:hAnsi="Times New Roman" w:cs="Times New Roman"/>
          <w:b/>
          <w:bCs/>
          <w:color w:val="000000" w:themeColor="text1"/>
          <w:sz w:val="28"/>
          <w:szCs w:val="28"/>
          <w:lang w:eastAsia="ru-RU"/>
        </w:rPr>
        <w:t>постсоветском пространстве сосредоточены огромные запасы газа, нефти, золота, никеля и других цветных металлов. В Центральной Азии и бассейне Каспий</w:t>
      </w:r>
      <w:r w:rsidRPr="003F4D57">
        <w:rPr>
          <w:rFonts w:ascii="Times New Roman" w:eastAsia="Times New Roman" w:hAnsi="Times New Roman" w:cs="Times New Roman"/>
          <w:b/>
          <w:bCs/>
          <w:color w:val="000000" w:themeColor="text1"/>
          <w:sz w:val="28"/>
          <w:szCs w:val="28"/>
          <w:lang w:eastAsia="ru-RU"/>
        </w:rPr>
        <w:softHyphen/>
        <w:t>ского моря хранятся запасы природного газа и нефти,</w:t>
      </w:r>
      <w:r w:rsidRPr="003F4D57">
        <w:rPr>
          <w:rFonts w:ascii="Times New Roman" w:eastAsia="Times New Roman" w:hAnsi="Times New Roman" w:cs="Times New Roman"/>
          <w:color w:val="000000" w:themeColor="text1"/>
          <w:sz w:val="28"/>
          <w:szCs w:val="28"/>
          <w:lang w:eastAsia="ru-RU"/>
        </w:rPr>
        <w:t xml:space="preserve"> превосходящие месторождения Кувейта, Мексиканского залива и Северного моря. Поэтому важным является вопрос о прокладке трубопроводов и средств коммуникаций через Евразию. </w:t>
      </w:r>
      <w:r w:rsidRPr="003F4D57">
        <w:rPr>
          <w:rFonts w:ascii="Times New Roman" w:eastAsia="Times New Roman" w:hAnsi="Times New Roman" w:cs="Times New Roman"/>
          <w:b/>
          <w:bCs/>
          <w:color w:val="000000" w:themeColor="text1"/>
          <w:sz w:val="28"/>
          <w:szCs w:val="28"/>
          <w:lang w:eastAsia="ru-RU"/>
        </w:rPr>
        <w:t>Если основные трубопроводы будут по-прежнему проходить по территории России</w:t>
      </w:r>
      <w:r w:rsidRPr="003F4D57">
        <w:rPr>
          <w:rFonts w:ascii="Times New Roman" w:eastAsia="Times New Roman" w:hAnsi="Times New Roman" w:cs="Times New Roman"/>
          <w:color w:val="000000" w:themeColor="text1"/>
          <w:sz w:val="28"/>
          <w:szCs w:val="28"/>
          <w:lang w:eastAsia="ru-RU"/>
        </w:rPr>
        <w:t xml:space="preserve"> к российским терминалам в Новороссийске на Черном море, то Москва при этом будет занимать сильные позиции, решая, как делить новые богатства Евразии. И, наоборот, если новые трубопроводы будут проложены через Каспийское море к Азербайджану и далее к Сре</w:t>
      </w:r>
      <w:r w:rsidRPr="003F4D57">
        <w:rPr>
          <w:rFonts w:ascii="Times New Roman" w:eastAsia="Times New Roman" w:hAnsi="Times New Roman" w:cs="Times New Roman"/>
          <w:color w:val="000000" w:themeColor="text1"/>
          <w:sz w:val="28"/>
          <w:szCs w:val="28"/>
          <w:lang w:eastAsia="ru-RU"/>
        </w:rPr>
        <w:softHyphen/>
        <w:t xml:space="preserve">диземному морю через Турцию, а другие протянутся через Афганистан к Аравийскому морю, то не будет никакой российской монополии в доступе к богатствам Евразии. </w:t>
      </w:r>
      <w:r w:rsidRPr="003F4D57">
        <w:rPr>
          <w:rFonts w:ascii="Times New Roman" w:eastAsia="Times New Roman" w:hAnsi="Times New Roman" w:cs="Times New Roman"/>
          <w:b/>
          <w:bCs/>
          <w:color w:val="000000" w:themeColor="text1"/>
          <w:sz w:val="28"/>
          <w:szCs w:val="28"/>
          <w:lang w:eastAsia="ru-RU"/>
        </w:rPr>
        <w:t>США стремится ограничить стремления России монополизировать ресурсы на постсоветском пространстве.</w:t>
      </w:r>
      <w:r w:rsidRPr="003F4D57">
        <w:rPr>
          <w:rFonts w:ascii="Times New Roman" w:eastAsia="Times New Roman" w:hAnsi="Times New Roman" w:cs="Times New Roman"/>
          <w:color w:val="000000" w:themeColor="text1"/>
          <w:sz w:val="28"/>
          <w:szCs w:val="28"/>
          <w:lang w:eastAsia="ru-RU"/>
        </w:rPr>
        <w:t xml:space="preserve"> Стратегия противодействия России вынуждает США создавать альянсы с бывшими союзными республиками. Сильной стороной </w:t>
      </w:r>
      <w:r w:rsidRPr="003F4D57">
        <w:rPr>
          <w:rFonts w:ascii="Times New Roman" w:eastAsia="Times New Roman" w:hAnsi="Times New Roman" w:cs="Times New Roman"/>
          <w:i/>
          <w:iCs/>
          <w:color w:val="000000" w:themeColor="text1"/>
          <w:sz w:val="28"/>
          <w:szCs w:val="28"/>
          <w:lang w:eastAsia="ru-RU"/>
        </w:rPr>
        <w:t xml:space="preserve">российского </w:t>
      </w:r>
      <w:r w:rsidRPr="003F4D57">
        <w:rPr>
          <w:rFonts w:ascii="Times New Roman" w:eastAsia="Times New Roman" w:hAnsi="Times New Roman" w:cs="Times New Roman"/>
          <w:color w:val="000000" w:themeColor="text1"/>
          <w:sz w:val="28"/>
          <w:szCs w:val="28"/>
          <w:lang w:eastAsia="ru-RU"/>
        </w:rPr>
        <w:t xml:space="preserve">геополитического влияния в постсоветском пространстве остается то, что там сегодня проживает около </w:t>
      </w:r>
      <w:r w:rsidRPr="003F4D57">
        <w:rPr>
          <w:rFonts w:ascii="Times New Roman" w:eastAsia="Times New Roman" w:hAnsi="Times New Roman" w:cs="Times New Roman"/>
          <w:b/>
          <w:bCs/>
          <w:color w:val="000000" w:themeColor="text1"/>
          <w:sz w:val="28"/>
          <w:szCs w:val="28"/>
          <w:lang w:eastAsia="ru-RU"/>
        </w:rPr>
        <w:t xml:space="preserve">65 </w:t>
      </w:r>
      <w:proofErr w:type="gramStart"/>
      <w:r w:rsidRPr="003F4D57">
        <w:rPr>
          <w:rFonts w:ascii="Times New Roman" w:eastAsia="Times New Roman" w:hAnsi="Times New Roman" w:cs="Times New Roman"/>
          <w:b/>
          <w:bCs/>
          <w:color w:val="000000" w:themeColor="text1"/>
          <w:sz w:val="28"/>
          <w:szCs w:val="28"/>
          <w:lang w:eastAsia="ru-RU"/>
        </w:rPr>
        <w:t>млн</w:t>
      </w:r>
      <w:proofErr w:type="gramEnd"/>
      <w:r w:rsidRPr="003F4D57">
        <w:rPr>
          <w:rFonts w:ascii="Times New Roman" w:eastAsia="Times New Roman" w:hAnsi="Times New Roman" w:cs="Times New Roman"/>
          <w:b/>
          <w:bCs/>
          <w:color w:val="000000" w:themeColor="text1"/>
          <w:sz w:val="28"/>
          <w:szCs w:val="28"/>
          <w:lang w:eastAsia="ru-RU"/>
        </w:rPr>
        <w:t xml:space="preserve"> русских, во многом предопределяя активность России в ближнем зарубежье.</w:t>
      </w:r>
      <w:r w:rsidRPr="003F4D57">
        <w:rPr>
          <w:rFonts w:ascii="Times New Roman" w:eastAsia="Times New Roman" w:hAnsi="Times New Roman" w:cs="Times New Roman"/>
          <w:color w:val="000000" w:themeColor="text1"/>
          <w:sz w:val="28"/>
          <w:szCs w:val="28"/>
          <w:lang w:eastAsia="ru-RU"/>
        </w:rPr>
        <w:t xml:space="preserve"> Идея США идея внедрения английского языка в систему постсоветского образования не получила пока поддержки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Обострились разногласия между Россией и государствами </w:t>
      </w:r>
      <w:proofErr w:type="spellStart"/>
      <w:r w:rsidRPr="003F4D57">
        <w:rPr>
          <w:rFonts w:ascii="Times New Roman" w:eastAsia="Times New Roman" w:hAnsi="Times New Roman" w:cs="Times New Roman"/>
          <w:color w:val="000000" w:themeColor="text1"/>
          <w:sz w:val="28"/>
          <w:szCs w:val="28"/>
          <w:lang w:eastAsia="ru-RU"/>
        </w:rPr>
        <w:t>Прикаспия</w:t>
      </w:r>
      <w:proofErr w:type="spellEnd"/>
      <w:r w:rsidRPr="003F4D57">
        <w:rPr>
          <w:rFonts w:ascii="Times New Roman" w:eastAsia="Times New Roman" w:hAnsi="Times New Roman" w:cs="Times New Roman"/>
          <w:color w:val="000000" w:themeColor="text1"/>
          <w:sz w:val="28"/>
          <w:szCs w:val="28"/>
          <w:lang w:eastAsia="ru-RU"/>
        </w:rPr>
        <w:t xml:space="preserve"> относительно </w:t>
      </w:r>
      <w:r w:rsidRPr="003F4D57">
        <w:rPr>
          <w:rFonts w:ascii="Times New Roman" w:eastAsia="Times New Roman" w:hAnsi="Times New Roman" w:cs="Times New Roman"/>
          <w:b/>
          <w:bCs/>
          <w:color w:val="000000" w:themeColor="text1"/>
          <w:sz w:val="28"/>
          <w:szCs w:val="28"/>
          <w:lang w:eastAsia="ru-RU"/>
        </w:rPr>
        <w:t xml:space="preserve">статуса Каспийского моря, контроля над его нефтяными </w:t>
      </w:r>
      <w:r w:rsidRPr="003F4D57">
        <w:rPr>
          <w:rFonts w:ascii="Times New Roman" w:eastAsia="Times New Roman" w:hAnsi="Times New Roman" w:cs="Times New Roman"/>
          <w:b/>
          <w:bCs/>
          <w:color w:val="000000" w:themeColor="text1"/>
          <w:sz w:val="28"/>
          <w:szCs w:val="28"/>
          <w:lang w:eastAsia="ru-RU"/>
        </w:rPr>
        <w:lastRenderedPageBreak/>
        <w:t>районами, транспортными коридорами и маршрутами доставки энергоносителей, что привело к открытому соперничеству между Россией, Азербайджаном, Казахстаном, Туркменистаном и Ираном. В результате вокруг Закавказья и Центральной Азии начала складываться принципиально новая геополитическая ситуация, которую аналитики назвали «второй большой игрой».</w:t>
      </w:r>
      <w:r w:rsidRPr="003F4D57">
        <w:rPr>
          <w:rFonts w:ascii="Times New Roman" w:eastAsia="Times New Roman" w:hAnsi="Times New Roman" w:cs="Times New Roman"/>
          <w:color w:val="000000" w:themeColor="text1"/>
          <w:sz w:val="28"/>
          <w:szCs w:val="28"/>
          <w:lang w:eastAsia="ru-RU"/>
        </w:rPr>
        <w:t xml:space="preserve"> В южном блоке выступают Турция, Туркменистан и Узбекистан. В северный блок входят Россия, Китай, Иран, Казахстан, Киргизстан, Таджикистан. При таком геополитическом раскладе сил России надо либо наращивать свое экономическое и военно-политическое присутствие в постсоветском пространстве, что во многом по экономическим причинам является пока сложной задачей, либо вести активную дипломатическую работу по созданию работоспособной системы коллективной безопасности в СНГ. Если последнего не произойдет, то страны СНГ в поисках других миротворцев станут все чаще апеллировать к Западу, ООН, ОБСЕ, что уже отчасти и происходит. Запад активно поддерживает эти устремления, чтобы сделать конфликты постсоветского пространства объектом геополитического торга с Россией. Существует определенная связь между «картой конфликтов» и «картой маршрутов»: почти все предполагаемые маршруты нефтепроводов пролегают через зоны этнических конфликтов.</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b/>
          <w:bCs/>
          <w:color w:val="000000" w:themeColor="text1"/>
          <w:sz w:val="28"/>
          <w:szCs w:val="28"/>
          <w:lang w:eastAsia="ru-RU"/>
        </w:rPr>
        <w:t>Россия и расширение НАТО на Восток.</w:t>
      </w:r>
      <w:r w:rsidRPr="003F4D57">
        <w:rPr>
          <w:rFonts w:ascii="Times New Roman" w:eastAsia="Times New Roman" w:hAnsi="Times New Roman" w:cs="Times New Roman"/>
          <w:color w:val="000000" w:themeColor="text1"/>
          <w:sz w:val="28"/>
          <w:szCs w:val="28"/>
          <w:lang w:eastAsia="ru-RU"/>
        </w:rPr>
        <w:t xml:space="preserve"> Для российского геополитического положения небезразличны изменения, происходящие на европейском пространстве и связанные с продвижение североатлантического альянса на Восток. Гео-политически это означает вторжение Запада в ту сферу, которая исконно была «не западной».</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Существует точка зрения, согласно которой на западных рубежах возникает своего рода «санитарный кордон» стран НАТО, отрезающий Россию от Балтики и Черного моря, контролирующий все транспортные выходы на Запад и превращающий Калининградскую область </w:t>
      </w:r>
      <w:proofErr w:type="gramStart"/>
      <w:r w:rsidRPr="003F4D57">
        <w:rPr>
          <w:rFonts w:ascii="Times New Roman" w:eastAsia="Times New Roman" w:hAnsi="Times New Roman" w:cs="Times New Roman"/>
          <w:color w:val="000000" w:themeColor="text1"/>
          <w:sz w:val="28"/>
          <w:szCs w:val="28"/>
          <w:lang w:eastAsia="ru-RU"/>
        </w:rPr>
        <w:t>в</w:t>
      </w:r>
      <w:proofErr w:type="gramEnd"/>
      <w:r w:rsidRPr="003F4D57">
        <w:rPr>
          <w:rFonts w:ascii="Times New Roman" w:eastAsia="Times New Roman" w:hAnsi="Times New Roman" w:cs="Times New Roman"/>
          <w:color w:val="000000" w:themeColor="text1"/>
          <w:sz w:val="28"/>
          <w:szCs w:val="28"/>
          <w:lang w:eastAsia="ru-RU"/>
        </w:rPr>
        <w:t xml:space="preserve"> оторванный от остальной российской территории.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Другая точка зрения в менее драматизированной форме представляет, что ряд стран Центральной Европы, присоединившиеся к НАТО, в прошлом составляли плацдарм и буфер, а сейчас — только буфер, то есть, слабо милитаризованную зону между Россией и альянсом.</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В нынешних сложных условиях реализовать свои стратегические интересы в западноевропейском и восточноевропейском регионах удастся, если Россия будет опираться не на «геополитический императив», реанимируя свои прошлые имперские амбиции, а на свой экономический потенциал.</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b/>
          <w:bCs/>
          <w:color w:val="000000" w:themeColor="text1"/>
          <w:sz w:val="28"/>
          <w:szCs w:val="28"/>
          <w:lang w:eastAsia="ru-RU"/>
        </w:rPr>
        <w:lastRenderedPageBreak/>
        <w:t>Россия и Азиатско-Тихоокеанский регион.</w:t>
      </w:r>
      <w:r w:rsidRPr="003F4D57">
        <w:rPr>
          <w:rFonts w:ascii="Times New Roman" w:eastAsia="Times New Roman" w:hAnsi="Times New Roman" w:cs="Times New Roman"/>
          <w:color w:val="000000" w:themeColor="text1"/>
          <w:sz w:val="28"/>
          <w:szCs w:val="28"/>
          <w:lang w:eastAsia="ru-RU"/>
        </w:rPr>
        <w:t xml:space="preserve"> Если иметь в виду восточное направление, то российские позиции на Дальнем Востоке, Восточной Азии и западной части Тихого океана оказались под угрозой. Место России в качестве «сверхдержавы» сегодня занимает Китай, так как он оказался более конкурентоспособным. По ВВП Китай передвинулся в группу лидирующих стран: в настоящее время по этому показателю он делит второе-третье места с Японией. В соответствии с прогнозами Мирового банка, Ки</w:t>
      </w:r>
      <w:r w:rsidRPr="003F4D57">
        <w:rPr>
          <w:rFonts w:ascii="Times New Roman" w:eastAsia="Times New Roman" w:hAnsi="Times New Roman" w:cs="Times New Roman"/>
          <w:color w:val="000000" w:themeColor="text1"/>
          <w:sz w:val="28"/>
          <w:szCs w:val="28"/>
          <w:lang w:eastAsia="ru-RU"/>
        </w:rPr>
        <w:softHyphen/>
        <w:t>тай через 20 лет переместится на первое место в мире, США опустится на второе место, за ними будут следовать Япония, Индия и Индонезия.</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И в Азиатско-Тихоокеанском регионе, который будет представлять собой самый перспективный регион в XXI веке, геополитический статус России как мировой державы будет определяться в первую очередь основными показателями экономической динамики. Россия на протяжении всей своей истории всегда была серьезным геополитическим субъектом. Она и сегодня является страной с самой большой в мире территорией, которая раскинулась на двух континентах.</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Задача, которую Россия должна сама решить, — не допустить, во-первых, ущемления своих позиций на мировой арене и, во-вторых, оттеснения от участия в решении проблем, затрагивающих ее стратегические интересы.</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b/>
          <w:bCs/>
          <w:color w:val="000000" w:themeColor="text1"/>
          <w:sz w:val="28"/>
          <w:szCs w:val="28"/>
          <w:lang w:eastAsia="ru-RU"/>
        </w:rPr>
        <w:t>Современная доктрина внешней политики РФ.</w:t>
      </w:r>
      <w:r w:rsidRPr="003F4D57">
        <w:rPr>
          <w:rFonts w:ascii="Times New Roman" w:eastAsia="Times New Roman" w:hAnsi="Times New Roman" w:cs="Times New Roman"/>
          <w:color w:val="000000" w:themeColor="text1"/>
          <w:sz w:val="28"/>
          <w:szCs w:val="28"/>
          <w:lang w:eastAsia="ru-RU"/>
        </w:rPr>
        <w:t xml:space="preserve"> Главная стратегическая цель внешней политики самостоятельной России — возрождение и укрепление ее международных позиций. На реализацию этой задачи направлены разработанные Правительством Основные положения концепции внешней политики Российской Федерации.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Одной из особенностей данной концепции является отсутствие идеологических установок или политических пристрастий к методам насилия, поворот к национальным интересам страны и ее гражданам, защита которых и есть предназначение внешней политики ответственного демократического государства.</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В складывающейся системе международных отношений Российская Федерация, несмотря на переживаемый кризис, остается одной из великих держав и по своему потен</w:t>
      </w:r>
      <w:r w:rsidRPr="003F4D57">
        <w:rPr>
          <w:rFonts w:ascii="Times New Roman" w:eastAsia="Times New Roman" w:hAnsi="Times New Roman" w:cs="Times New Roman"/>
          <w:color w:val="000000" w:themeColor="text1"/>
          <w:sz w:val="28"/>
          <w:szCs w:val="28"/>
          <w:lang w:eastAsia="ru-RU"/>
        </w:rPr>
        <w:softHyphen/>
        <w:t>циалу, и по влиянию в мире. Россия несет ответственность за формирующийся новый миропорядок, за построение новой системы позитивных взаимоотношений государств, ранее входивших в состав СССР.</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События 11 сентября 2001 года и их воздействие на российскую внешнюю политику. Крупнейший в истории террористический акт, совершенный в США 11 сентября 2001 года, способствовал изменению </w:t>
      </w:r>
      <w:r w:rsidRPr="003F4D57">
        <w:rPr>
          <w:rFonts w:ascii="Times New Roman" w:eastAsia="Times New Roman" w:hAnsi="Times New Roman" w:cs="Times New Roman"/>
          <w:color w:val="000000" w:themeColor="text1"/>
          <w:sz w:val="28"/>
          <w:szCs w:val="28"/>
          <w:lang w:eastAsia="ru-RU"/>
        </w:rPr>
        <w:lastRenderedPageBreak/>
        <w:t>внешнеполитических отношений России с государствами Запада. В настоящее время наметились явные тенденции к сближению России со странами североатлантического альянса, в частности с Соединенными Штатами Америки. Новое видение места России в мире отразилось в совместном заявлении президентов США и РФ: Д. Буша и В. Путина, касающегося обозначения того, что в сумме именуется «общим врагом». Это «терроризм, распространение оружия массового уничтожения, агрессивный национализм, этническая и религиозная нетерпимость, региональная нестабильность».</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В условиях сглаживания противоречий между Россией и странами Запада президенты России и США выступили с инициативой проведения демонтажа ядерных арсеналов своих стран. В. Путин заявил о готовности сократить российские наступательные вооружения в три раза (в настоящее время США обладает примерно семью тысячами стратегических ядерных боезарядов, Россия — шестью тысячами). В ходе сопоставления политической воли к разоружению выяснилось, что американцы, в принципе, согласны урезать свой арсенал до 1700 — 2200 боеголовок, а россияне — до 1500. Данная концепция разоружения и была принята за основу для дальнейших переговоров на уровне экспертов.</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Как продолжение этой политики можно рассматривать решение ликвидировать две военные базы на Кубе и во Вьетнаме, принятое правительством России в октябре 2001 года. Известие о скором закрытии военных баз было воспринято с большим одобрением в США. Президент Джордж Буш назвал его еще одним свидетельством окончания противостояния двух стран: «оба государства избавляются от реликтов холодной войны и выстраивают для XXI века новые отно</w:t>
      </w:r>
      <w:r w:rsidRPr="003F4D57">
        <w:rPr>
          <w:rFonts w:ascii="Times New Roman" w:eastAsia="Times New Roman" w:hAnsi="Times New Roman" w:cs="Times New Roman"/>
          <w:color w:val="000000" w:themeColor="text1"/>
          <w:sz w:val="28"/>
          <w:szCs w:val="28"/>
          <w:lang w:eastAsia="ru-RU"/>
        </w:rPr>
        <w:softHyphen/>
        <w:t>шения, основанные на открытости и сотрудничестве».</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В ноябре 2001 г. британский премьер-министр Т. Блэр разослал руководителям всех 19 стран — членов НАТО, генеральному секретарю альянса Д. </w:t>
      </w:r>
      <w:proofErr w:type="spellStart"/>
      <w:r w:rsidRPr="003F4D57">
        <w:rPr>
          <w:rFonts w:ascii="Times New Roman" w:eastAsia="Times New Roman" w:hAnsi="Times New Roman" w:cs="Times New Roman"/>
          <w:color w:val="000000" w:themeColor="text1"/>
          <w:sz w:val="28"/>
          <w:szCs w:val="28"/>
          <w:lang w:eastAsia="ru-RU"/>
        </w:rPr>
        <w:t>Робертсону</w:t>
      </w:r>
      <w:proofErr w:type="spellEnd"/>
      <w:r w:rsidRPr="003F4D57">
        <w:rPr>
          <w:rFonts w:ascii="Times New Roman" w:eastAsia="Times New Roman" w:hAnsi="Times New Roman" w:cs="Times New Roman"/>
          <w:color w:val="000000" w:themeColor="text1"/>
          <w:sz w:val="28"/>
          <w:szCs w:val="28"/>
          <w:lang w:eastAsia="ru-RU"/>
        </w:rPr>
        <w:t xml:space="preserve"> и российс</w:t>
      </w:r>
      <w:r w:rsidRPr="003F4D57">
        <w:rPr>
          <w:rFonts w:ascii="Times New Roman" w:eastAsia="Times New Roman" w:hAnsi="Times New Roman" w:cs="Times New Roman"/>
          <w:color w:val="000000" w:themeColor="text1"/>
          <w:sz w:val="28"/>
          <w:szCs w:val="28"/>
          <w:lang w:eastAsia="ru-RU"/>
        </w:rPr>
        <w:softHyphen/>
        <w:t>кому президенту В. Путину послание, в котором предложил провести радикальную реформу руководящих органов НАТО. По его замыслу, «Россию следует форсированными темпами привлечь к принятию политических решений в рамках североатлантического альянса, поскольку после событий 11 сентября, она фактически уже вошла в западную коалицию». Так, по согласованию с Россией Узбекистан предоставил США св</w:t>
      </w:r>
      <w:proofErr w:type="gramStart"/>
      <w:r w:rsidRPr="003F4D57">
        <w:rPr>
          <w:rFonts w:ascii="Times New Roman" w:eastAsia="Times New Roman" w:hAnsi="Times New Roman" w:cs="Times New Roman"/>
          <w:color w:val="000000" w:themeColor="text1"/>
          <w:sz w:val="28"/>
          <w:szCs w:val="28"/>
          <w:lang w:eastAsia="ru-RU"/>
        </w:rPr>
        <w:t>ои аэ</w:t>
      </w:r>
      <w:proofErr w:type="gramEnd"/>
      <w:r w:rsidRPr="003F4D57">
        <w:rPr>
          <w:rFonts w:ascii="Times New Roman" w:eastAsia="Times New Roman" w:hAnsi="Times New Roman" w:cs="Times New Roman"/>
          <w:color w:val="000000" w:themeColor="text1"/>
          <w:sz w:val="28"/>
          <w:szCs w:val="28"/>
          <w:lang w:eastAsia="ru-RU"/>
        </w:rPr>
        <w:t xml:space="preserve">родромы для гуманитарных миссий, а Таджикистан — для нанесения авиационных ударов по Афганистану. Российские военные специалисты предоставили военному ведомству Америки пакет разведывательных и других данных по Афганистану для </w:t>
      </w:r>
      <w:r w:rsidRPr="003F4D57">
        <w:rPr>
          <w:rFonts w:ascii="Times New Roman" w:eastAsia="Times New Roman" w:hAnsi="Times New Roman" w:cs="Times New Roman"/>
          <w:color w:val="000000" w:themeColor="text1"/>
          <w:sz w:val="28"/>
          <w:szCs w:val="28"/>
          <w:lang w:eastAsia="ru-RU"/>
        </w:rPr>
        <w:lastRenderedPageBreak/>
        <w:t>проведения антиталибской операции. Современная политическая элита России ищет новую модель российско-американского сотрудничества, основанную на равноправном партнерстве с обеих сторон.</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Умелый акцент </w:t>
      </w:r>
      <w:r w:rsidRPr="003F4D57">
        <w:rPr>
          <w:rFonts w:ascii="Times New Roman" w:eastAsia="Times New Roman" w:hAnsi="Times New Roman" w:cs="Times New Roman"/>
          <w:b/>
          <w:bCs/>
          <w:color w:val="000000" w:themeColor="text1"/>
          <w:sz w:val="28"/>
          <w:szCs w:val="28"/>
          <w:lang w:eastAsia="ru-RU"/>
        </w:rPr>
        <w:t>на миссии миротворчества в постсо</w:t>
      </w:r>
      <w:r w:rsidRPr="003F4D57">
        <w:rPr>
          <w:rFonts w:ascii="Times New Roman" w:eastAsia="Times New Roman" w:hAnsi="Times New Roman" w:cs="Times New Roman"/>
          <w:b/>
          <w:bCs/>
          <w:color w:val="000000" w:themeColor="text1"/>
          <w:sz w:val="28"/>
          <w:szCs w:val="28"/>
          <w:lang w:eastAsia="ru-RU"/>
        </w:rPr>
        <w:softHyphen/>
        <w:t xml:space="preserve">ветском пространстве мог бы помочь </w:t>
      </w:r>
      <w:r w:rsidRPr="003F4D57">
        <w:rPr>
          <w:rFonts w:ascii="Times New Roman" w:eastAsia="Times New Roman" w:hAnsi="Times New Roman" w:cs="Times New Roman"/>
          <w:color w:val="000000" w:themeColor="text1"/>
          <w:sz w:val="28"/>
          <w:szCs w:val="28"/>
          <w:lang w:eastAsia="ru-RU"/>
        </w:rPr>
        <w:t>России решить сразу две задачи: оказывать влияние на геополитическую ориентацию новых независимых государств и поддерживать стабильность на своих границах. Давно известно: тот, кто играет роль миротворца, одновременно обладает и контролем над пространством конфликта. Запад старается всеми силами интернационализировать миротворческие акции России с целью ограничения ее геопо</w:t>
      </w:r>
      <w:r w:rsidRPr="003F4D57">
        <w:rPr>
          <w:rFonts w:ascii="Times New Roman" w:eastAsia="Times New Roman" w:hAnsi="Times New Roman" w:cs="Times New Roman"/>
          <w:color w:val="000000" w:themeColor="text1"/>
          <w:sz w:val="28"/>
          <w:szCs w:val="28"/>
          <w:lang w:eastAsia="ru-RU"/>
        </w:rPr>
        <w:softHyphen/>
        <w:t>литического влияния.</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Многие конфликты постсоветского пространства невозможно разрешить силой оружия: </w:t>
      </w:r>
      <w:r w:rsidRPr="003F4D57">
        <w:rPr>
          <w:rFonts w:ascii="Times New Roman" w:eastAsia="Times New Roman" w:hAnsi="Times New Roman" w:cs="Times New Roman"/>
          <w:b/>
          <w:bCs/>
          <w:color w:val="000000" w:themeColor="text1"/>
          <w:sz w:val="28"/>
          <w:szCs w:val="28"/>
          <w:lang w:eastAsia="ru-RU"/>
        </w:rPr>
        <w:t>они требуют гибкого сочетания дипломатических и экономических средств.</w:t>
      </w:r>
      <w:r w:rsidRPr="003F4D57">
        <w:rPr>
          <w:rFonts w:ascii="Times New Roman" w:eastAsia="Times New Roman" w:hAnsi="Times New Roman" w:cs="Times New Roman"/>
          <w:color w:val="000000" w:themeColor="text1"/>
          <w:sz w:val="28"/>
          <w:szCs w:val="28"/>
          <w:lang w:eastAsia="ru-RU"/>
        </w:rPr>
        <w:t xml:space="preserve"> К числу таких методов можно отнести создание в конфликтных приграничных районах анклавов свободных экономических зон, введение института двойного гражданства, что существенно смягчило бы остроту гуманитарной проблемы, связанной с режимом пересечения государственных границ для жителей приграничных территорий. Договор о коллективной безопасности стран — членов СНГ, который мог бы стать основным механизмом достижения стабильности в ближнем зарубежье, к сожалению, во многом является просто декларацией о намерениях.</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24 мая в Москве произошла встреча президентов России и США. Главным достижением встречи В. Путина и Д. Буша стало подписание Договора о сокращении страте</w:t>
      </w:r>
      <w:r w:rsidRPr="003F4D57">
        <w:rPr>
          <w:rFonts w:ascii="Times New Roman" w:eastAsia="Times New Roman" w:hAnsi="Times New Roman" w:cs="Times New Roman"/>
          <w:color w:val="000000" w:themeColor="text1"/>
          <w:sz w:val="28"/>
          <w:szCs w:val="28"/>
          <w:lang w:eastAsia="ru-RU"/>
        </w:rPr>
        <w:softHyphen/>
        <w:t>гических наступательных потенциалов. В первой статье этого документа говорится, что каждая из сторон сокращает и ограничивает стратегические ядерные запасы таким образом, чтобы к 31 декабря 2012 года суммарное количество боезарядов не превышало у каждой из сторон 1700 - 2200 единиц.</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Кроме того, была подписана Декларация о новых стратегических взаимоотношениях между Россией и США. Принято совместное заявление об антитеррористическом сотрудничестве двух стран и создана рабочая группа по борьбе с терроризмом. В ходе визита американского президента решено начать энергетический диалог, предусматривающий значительное расширение экспорта российской нефти в США и участие американских компаний в разработке и освоении новых месторождений в России.</w:t>
      </w:r>
    </w:p>
    <w:p w:rsidR="003F4D57" w:rsidRPr="003F4D57" w:rsidRDefault="003F4D57" w:rsidP="003F4D57">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28 мая 2002 г. в Риме состоялась встреча на высшем уровне 19 стран — членов НАТО и России. Президент РФ В. Путин подписал соглашение о </w:t>
      </w:r>
      <w:r w:rsidRPr="003F4D57">
        <w:rPr>
          <w:rFonts w:ascii="Times New Roman" w:eastAsia="Times New Roman" w:hAnsi="Times New Roman" w:cs="Times New Roman"/>
          <w:color w:val="000000" w:themeColor="text1"/>
          <w:sz w:val="28"/>
          <w:szCs w:val="28"/>
          <w:lang w:eastAsia="ru-RU"/>
        </w:rPr>
        <w:lastRenderedPageBreak/>
        <w:t>радикальном изменении в отношениях России и Запада. Было объявлено о создании Совета России и Североатлантического альянса.</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t>Внутренняя политика России на Северном Кавказе.</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Политика России на Северном Кавказе и на Кавказе в целом сталкивается с рядом старых и новых проблем, вызовов и угроз, не совместимых с понятиями политической стабильности, социально-экономического благополучия и безопасности. Затяжной и масштабный характер негативных процессов на российском Северном Кавказе превратили его в зону повышенной активности исламских экстремистов, рассадник терроризма и бандитизма и «черную дыру» российской финансовой системы. Составляя по размеру территории (172 366 кв. км) и общей численности населения (9 254 940 чел.) около 1% от аналогичных показателей всей России, этот регион создает столько острых проблем, что с ними пока не может справиться вся страна. Это явный вызов и угроза национальным интересам и безопасности России.</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После развала СССР, этого самого трагичного и тяжелейшего по своим последствиям события в истории российской государственности, отбросившего Россию к границам 16 века и перечеркнувшего огромные достижения и перспективы российской и советской цивилизации, нашей стране снова угрожают сценарием нового распада, на этот раз конкретно на северокавказском направлении. Россия не может допустить того, чтобы с ней произошло то же, что случилось с СССР. Мы обязаны </w:t>
      </w:r>
      <w:proofErr w:type="gramStart"/>
      <w:r w:rsidRPr="003F4D57">
        <w:rPr>
          <w:color w:val="000000" w:themeColor="text1"/>
          <w:sz w:val="28"/>
          <w:szCs w:val="28"/>
        </w:rPr>
        <w:t>говорить об этом прямо и открыто</w:t>
      </w:r>
      <w:proofErr w:type="gramEnd"/>
      <w:r w:rsidRPr="003F4D57">
        <w:rPr>
          <w:color w:val="000000" w:themeColor="text1"/>
          <w:sz w:val="28"/>
          <w:szCs w:val="28"/>
        </w:rPr>
        <w:t xml:space="preserve">. И не только говорить, но и действовать. Причем действовать незамедлительно, масштабно и решительно. </w:t>
      </w:r>
      <w:proofErr w:type="gramStart"/>
      <w:r w:rsidRPr="003F4D57">
        <w:rPr>
          <w:color w:val="000000" w:themeColor="text1"/>
          <w:sz w:val="28"/>
          <w:szCs w:val="28"/>
        </w:rPr>
        <w:t>Этого требуют нарастающие на Кавказе новые террористические и военные угрозы для России, продолжающееся вмешательство во внутренние дела нашего государства со стороны ряда стран ближнего и дальнего зарубежья и появление потенциальных вызовов и угроз национальным интересам и безопасности России, создаваемых нынешним острым военно-политического кризисом в исламском мире Северной Африки, Ближнего и Среднего Востока.</w:t>
      </w:r>
      <w:proofErr w:type="gramEnd"/>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w:t>
      </w:r>
      <w:r w:rsidRPr="003F4D57">
        <w:rPr>
          <w:color w:val="000000" w:themeColor="text1"/>
          <w:sz w:val="28"/>
          <w:szCs w:val="28"/>
        </w:rPr>
        <w:lastRenderedPageBreak/>
        <w:t>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t>Война в Чечне.</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t>Первая Чеченская кампания (1994-1996)</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Б. 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w:t>
      </w:r>
      <w:proofErr w:type="spellStart"/>
      <w:r w:rsidRPr="003F4D57">
        <w:rPr>
          <w:color w:val="000000" w:themeColor="text1"/>
          <w:sz w:val="28"/>
          <w:szCs w:val="28"/>
        </w:rPr>
        <w:t>Дудаевцам</w:t>
      </w:r>
      <w:proofErr w:type="spellEnd"/>
      <w:r w:rsidRPr="003F4D57">
        <w:rPr>
          <w:color w:val="000000" w:themeColor="text1"/>
          <w:sz w:val="28"/>
          <w:szCs w:val="28"/>
        </w:rPr>
        <w:t xml:space="preserve">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В.С. 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В Росси росли антивоенные настроения и призывы «отпустить Чечню». </w:t>
      </w:r>
      <w:proofErr w:type="gramStart"/>
      <w:r w:rsidRPr="003F4D57">
        <w:rPr>
          <w:color w:val="000000" w:themeColor="text1"/>
          <w:sz w:val="28"/>
          <w:szCs w:val="28"/>
        </w:rPr>
        <w:t xml:space="preserve">Военные действия продолжались до лета 1996 г., когда удалось достичь перемирия. 27 мая 1996 г. была достигнута договорённость о прекращении </w:t>
      </w:r>
      <w:r w:rsidRPr="003F4D57">
        <w:rPr>
          <w:color w:val="000000" w:themeColor="text1"/>
          <w:sz w:val="28"/>
          <w:szCs w:val="28"/>
        </w:rPr>
        <w:lastRenderedPageBreak/>
        <w:t xml:space="preserve">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w:t>
      </w:r>
      <w:proofErr w:type="spellStart"/>
      <w:r w:rsidRPr="003F4D57">
        <w:rPr>
          <w:color w:val="000000" w:themeColor="text1"/>
          <w:sz w:val="28"/>
          <w:szCs w:val="28"/>
        </w:rPr>
        <w:t>Д.Дудаева</w:t>
      </w:r>
      <w:proofErr w:type="spellEnd"/>
      <w:r w:rsidRPr="003F4D57">
        <w:rPr>
          <w:color w:val="000000" w:themeColor="text1"/>
          <w:sz w:val="28"/>
          <w:szCs w:val="28"/>
        </w:rPr>
        <w:t>, уничтоженного точечным ракетным ударом 20 апреля 1996 г. в результате спецоперации федеральных сил) подписали</w:t>
      </w:r>
      <w:proofErr w:type="gramEnd"/>
      <w:r w:rsidRPr="003F4D57">
        <w:rPr>
          <w:color w:val="000000" w:themeColor="text1"/>
          <w:sz w:val="28"/>
          <w:szCs w:val="28"/>
        </w:rPr>
        <w:t xml:space="preserve">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t>Вторая чеченская кампания (1999 г.)</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Ведение боевых действий на Северном Кавказе только к февралю 2000 г. обошлись казне, по западным подсчётам, более чем в 170 млн. долларов.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lastRenderedPageBreak/>
        <w:t>Обеспечение единства страны.</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Объективная сложность управления Россией заключается не только в ее огромной территориальной протяженности, но и в значительном различии между отдельными ее частями. Выделяются средне населённые, относительно бедные природными ресурсами, но обладающие развитой инфраструктурой Центр и Север Европейской части, Поволжье; многонаселенные, относительно бедные ресурсами и с более слабой инфраструктурой Юг европейской части и Северный Кавказ; малонаселенные, почти лишенные инфраструктуры, но богатые природными ресурсами Урал, Сибирь и Дальний Восток.</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Россия разделена на множество регионов (единиц административно-территориального характера — областей, краев, республик, национальных автономных округов) с разным уровнем социально-экономического развития. Регионы различаются по размерам своей территории, обеспеченности ресурсами, степени </w:t>
      </w:r>
      <w:proofErr w:type="spellStart"/>
      <w:r w:rsidRPr="003F4D57">
        <w:rPr>
          <w:color w:val="000000" w:themeColor="text1"/>
          <w:sz w:val="28"/>
          <w:szCs w:val="28"/>
        </w:rPr>
        <w:t>дотационности</w:t>
      </w:r>
      <w:proofErr w:type="spellEnd"/>
      <w:r w:rsidRPr="003F4D57">
        <w:rPr>
          <w:color w:val="000000" w:themeColor="text1"/>
          <w:sz w:val="28"/>
          <w:szCs w:val="28"/>
        </w:rPr>
        <w:t xml:space="preserve"> бюджетов. По площади территории в 338 раз отличается Республика Саха (Якутия) от Северной Осетии, по численности населения в 443 раза отличается Москва от Эвенкийского автономного округа. Существуют субъекты Федерации со 100%-</w:t>
      </w:r>
      <w:proofErr w:type="spellStart"/>
      <w:r w:rsidRPr="003F4D57">
        <w:rPr>
          <w:color w:val="000000" w:themeColor="text1"/>
          <w:sz w:val="28"/>
          <w:szCs w:val="28"/>
        </w:rPr>
        <w:t>ным</w:t>
      </w:r>
      <w:proofErr w:type="spellEnd"/>
      <w:r w:rsidRPr="003F4D57">
        <w:rPr>
          <w:color w:val="000000" w:themeColor="text1"/>
          <w:sz w:val="28"/>
          <w:szCs w:val="28"/>
        </w:rPr>
        <w:t xml:space="preserve"> уровнем урбанизации (Москва, Санкт-Петербург) и с 0%-</w:t>
      </w:r>
      <w:proofErr w:type="spellStart"/>
      <w:r w:rsidRPr="003F4D57">
        <w:rPr>
          <w:color w:val="000000" w:themeColor="text1"/>
          <w:sz w:val="28"/>
          <w:szCs w:val="28"/>
        </w:rPr>
        <w:t>ным</w:t>
      </w:r>
      <w:proofErr w:type="spellEnd"/>
      <w:r w:rsidRPr="003F4D57">
        <w:rPr>
          <w:color w:val="000000" w:themeColor="text1"/>
          <w:sz w:val="28"/>
          <w:szCs w:val="28"/>
        </w:rPr>
        <w:t xml:space="preserve"> — Усть-Ордынский Бурятский автономный округ (в нем нет ни одного города, а его административный центр — поселок городского типа).</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Нарастание экономического и социального неравенства между гражданами, населяющими различные регионы, несет угрозу усиления противоречий между интересами разных частей Федерации.</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Особенно ярко проявляются различия в жизненном уровне, качестве жизни, мировоззрении между жителями столиц (Москва, Петербург, отчасти Московская и Ленинградская области) и провинции — основной части страны. При этом каждый регион-донор (а их всего 12—13 из 86 субъектов Федерации) заинтересован в том, чтобы передать в Центр меньше, чем этого ожидают федеральные власти. Зато каждый регион-получатель заинтересован в том, чтобы взять больше, нежели считает Центр.</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В России по сравнению с развитыми странами Запада низкая географическая мобильность граждан, к тому же усилилась тенденция к их «оседлости» в собственном регионе. Это связано не столько с региональным патриотизмом, сколько с закрытостью региональных рынков труда, с высокими ценами на передвижение между городами и регионами, с отсутствием рынка доступной аренды жилья. Как результат — сосуществование труд избыточных регионов, где отмечается повышенная безработица, и труд недостаточных регионов, где ощущается нехватка </w:t>
      </w:r>
      <w:r w:rsidRPr="003F4D57">
        <w:rPr>
          <w:color w:val="000000" w:themeColor="text1"/>
          <w:sz w:val="28"/>
          <w:szCs w:val="28"/>
        </w:rPr>
        <w:lastRenderedPageBreak/>
        <w:t>рабочих рук, компенсируемая их ввозом из-за рубежа, особенно из республик бывшего СССР, на Востоке из КНР.</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Ограничение мобильности происходит и на самом верхнем, элитном уровне — сократился приток госслужащих, политиков из одного региона в другой. Преимущественные возможности сделать федеральную карьеру имеют выходцы из столичных элит. Все это не может не возмущать региональные элиты, побуждает их замыкаться на интересах только собственного региона, без учета общефедеральных потребностей и перспектив, либо даже искать возможности продвижения за пределами страны, с опорой на внешние источники ресурсов.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Этому процессу опасно сопутствует такое развитие регионального самосознания граждан, при котором они ощущают себя в значительно большей степени жителями своего региона или города, нежели гражданами огромной страны. Региональные же элиты зачастую склонны спекулировать своими особенностями, приписывать Центру отношение к ним как к колониям, ценным только своими ресурсами. Чтобы противостоять данной тенденции, необходимо восстановить «круговорот элит», вернуть региональным элитам федеральную перспективу, отказаться от замыкания столичных верхов в самих себе.</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Нынешнее состояние федеративного устройства не позволяет зачастую своевременно разрешать противоречия между интересами страны (Федерации) и отдельных регионов. То, что выгодно стране, не обязательно выгодно региону, и наоборот. Федерализм обостряет эту проблему, обусловливает ее прямой выход в политическую практику, что является деструктивным фактором развития общества. При умелом руководстве государством возможно своевременное снятие остроты конфликта интересов, в ином случае создается новый, угрожающий распадом страны фронт политического противостояния. Нашим политикам следует учиться жить в условиях реального федерализма, учитывая, что в отечественной политической традиции эта ценность в основном отсутствовала и существовала лишь в пропагандистских документах и текстах.</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Важнейшее позитивное свойство федерализма — способность выступать барьером на пути внутренних конфликтов в Федерации, придавать им приемлемую и менее острую форму. Он позволяет не копить конфликт под спудом до обретения им взрывной силы, учит жить с конфликтом, находить взаимоприемлемые компромиссы. Именно потому, что у нас нет культурной и исторической привычки к компромиссу, федерализм трудно укореняется в нашем обществе.</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lastRenderedPageBreak/>
        <w:t>На крайнем западе и на крайнем востоке страны (Калининградская область, Приморский край) заметны опасные тенденции: торговые, промышленные, трудовые взаимоотношения «привязывают» эти регионы к близлежащим иностранным соседям сильнее, чем к Центру. Для таких субъектов РФ возникают центры экономического и стратегического влияния, альтернативные Москве, например, Токио и Сеул — для Дальнего Востока, Берлин и Варшава — для Калининграда. Это естественные процессы в условиях рыночных отношений. Только специальные программы Федерации, направленные на «втягивание» окраин в общее экономическое и культурное пространство, могут в перспективе обеспечить единство страны, устранить угрозу ее дезинтеграции.</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Обеспечение единства территории страны невозможно без учета различий в положении и интересах населения, проживающего в разных регионах. Такие различия существуют, и глубокие трансформации последних пятнадцати лет их только углубили. Речь идет о различной бюджетной обеспеченности регионов. О разных возможностях каждого из них обеспечить установленные федеральным законодательством жизненные стандарты граждан, проживающих на их территории. О разном доступе к транспортной, коммунальной, энергетической инфраструктурам, к образованию и услугам здравоохранения.</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Важнейшей проблемой российского федерализма является также остаточный «унитарный синдром» — неготовность региональных властей </w:t>
      </w:r>
      <w:proofErr w:type="gramStart"/>
      <w:r w:rsidRPr="003F4D57">
        <w:rPr>
          <w:color w:val="000000" w:themeColor="text1"/>
          <w:sz w:val="28"/>
          <w:szCs w:val="28"/>
        </w:rPr>
        <w:t>к</w:t>
      </w:r>
      <w:proofErr w:type="gramEnd"/>
      <w:r w:rsidRPr="003F4D57">
        <w:rPr>
          <w:color w:val="000000" w:themeColor="text1"/>
          <w:sz w:val="28"/>
          <w:szCs w:val="28"/>
        </w:rPr>
        <w:t xml:space="preserve"> самостоятельности, </w:t>
      </w:r>
      <w:proofErr w:type="gramStart"/>
      <w:r w:rsidRPr="003F4D57">
        <w:rPr>
          <w:color w:val="000000" w:themeColor="text1"/>
          <w:sz w:val="28"/>
          <w:szCs w:val="28"/>
        </w:rPr>
        <w:t>проявляющаяся</w:t>
      </w:r>
      <w:proofErr w:type="gramEnd"/>
      <w:r w:rsidRPr="003F4D57">
        <w:rPr>
          <w:color w:val="000000" w:themeColor="text1"/>
          <w:sz w:val="28"/>
          <w:szCs w:val="28"/>
        </w:rPr>
        <w:t xml:space="preserve"> на государственно-административном, экономическом, социальном, национально-психологическом уровнях. Результат— </w:t>
      </w:r>
      <w:proofErr w:type="gramStart"/>
      <w:r w:rsidRPr="003F4D57">
        <w:rPr>
          <w:color w:val="000000" w:themeColor="text1"/>
          <w:sz w:val="28"/>
          <w:szCs w:val="28"/>
        </w:rPr>
        <w:t>не</w:t>
      </w:r>
      <w:proofErr w:type="gramEnd"/>
      <w:r w:rsidRPr="003F4D57">
        <w:rPr>
          <w:color w:val="000000" w:themeColor="text1"/>
          <w:sz w:val="28"/>
          <w:szCs w:val="28"/>
        </w:rPr>
        <w:t>умение и нежелание эффективно распоряжаться собственными ресурсами, постоянные просьбы и обращения о помощи в Центр. Важным проектом, направленным на повышение управляемости регионов, обеспечение их собственными источниками развития, стал процесс укрупнения регионов.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К концу 1990-х годов Россия приобрела явные признаки, присущие децентрализованному государству. </w:t>
      </w:r>
      <w:proofErr w:type="gramStart"/>
      <w:r w:rsidRPr="003F4D57">
        <w:rPr>
          <w:color w:val="000000" w:themeColor="text1"/>
          <w:sz w:val="28"/>
          <w:szCs w:val="28"/>
        </w:rPr>
        <w:t>Помимо чеченской проблемы об этом свидетельствовал фактор верховенства региональных законов над федеральными, имевший место в Дагестане, Ингушетии, свердловской области, Республике Саха (Якутия), ставропольском крае и других субъектах Федерации.</w:t>
      </w:r>
      <w:proofErr w:type="gramEnd"/>
      <w:r w:rsidRPr="003F4D57">
        <w:rPr>
          <w:color w:val="000000" w:themeColor="text1"/>
          <w:sz w:val="28"/>
          <w:szCs w:val="28"/>
        </w:rPr>
        <w:t xml:space="preserve"> Нельзя было признать цивилизованной нормой наличие привилегированных субъектов: Татарстан, Башкортостан. Саха (Якутия) выплачивали по 1% от региональных доходов, а все остальные – по 10 %.</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В подобной ситуации центр не имел возможности проводить на местах эффективный социально-экономический курс. Острота проблемы </w:t>
      </w:r>
      <w:proofErr w:type="gramStart"/>
      <w:r w:rsidRPr="003F4D57">
        <w:rPr>
          <w:color w:val="000000" w:themeColor="text1"/>
          <w:sz w:val="28"/>
          <w:szCs w:val="28"/>
        </w:rPr>
        <w:lastRenderedPageBreak/>
        <w:t>определялась</w:t>
      </w:r>
      <w:proofErr w:type="gramEnd"/>
      <w:r w:rsidRPr="003F4D57">
        <w:rPr>
          <w:color w:val="000000" w:themeColor="text1"/>
          <w:sz w:val="28"/>
          <w:szCs w:val="28"/>
        </w:rPr>
        <w:t xml:space="preserve"> прежде всего наличием дотационных и высокодотационных регионов, к которым относились Калмыкия, Дагестан, Ингушетия, Тува, Адыгея, Бурятский, Корякский, Чукотский АО и другие субъекты РФ.</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b/>
          <w:bCs/>
          <w:color w:val="000000" w:themeColor="text1"/>
          <w:sz w:val="28"/>
          <w:szCs w:val="28"/>
        </w:rPr>
        <w:t>Укрепление федеральной властной вертикали.</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При В.В. Путине (2000-2008) начался новый этап строительства федерального государства, содержанием которого стало весомое укрепление федеральной властной вертикали. 12 мая 2000 г. в РФ были образованы новые административно-территориальные структуры – федеральные округа (Центральный, Северо-Западный, Северо-Кавказский, позже переименованный в Южный, Приволжский, Уральский, Сибирский и Дальневосточный). Республика Башкортостан входит в Приволжский федеральный округ. Полномочный представитель Президента при ПФО–Михаил Александрович Бабич. Доля промышленного производства ПФО в экономике России составляет 23,9 % — это наивысший показатель.</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1 декабря 2005 г. возник новый субъект Федерации — Пермский край, объединивший Пермскую область и Коми-Пермяцкий АО. 1 января 2007 г. вступил в завершающую фазу процесс объединения Красноярского края с Эвенкийским АО и Таймырским (Долгано-Ненецким) АО. </w:t>
      </w:r>
      <w:proofErr w:type="gramStart"/>
      <w:r w:rsidRPr="003F4D57">
        <w:rPr>
          <w:color w:val="000000" w:themeColor="text1"/>
          <w:sz w:val="28"/>
          <w:szCs w:val="28"/>
        </w:rPr>
        <w:t>По итогам референдума и принятия федерального конституционного закона были созданы новые субъекты Федерации: 1 июля 2007 г. - Камчатский край - в результате объединения Камчатской области и Корякского АО, 1 января 2008 г. - Иркутский край в результате объединения Иркутской области и Усть-Ордынского Бурятского АО. 1 марта 2008 образовался Забайкальский край в результате объединения Читинской области и Агинского Бурятского автономного округа.</w:t>
      </w:r>
      <w:proofErr w:type="gramEnd"/>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Для дальнейшего совершенствования управлениями территориями стало выделение Северо-Кавказского федерального округа из Южного федерального округа на основании указа президента Д.А. Медведева 19 января 2010 г. Почти все округа состоят преимущественно или только из административно-территориальных образований (субъектов федерации). Единственным из округов, который почти полностью состоит из национально-территориальных субъектов (республик), является Северо-Кавказский округ. В округах определены города-центры, в которых размещаются их руководяще-координирующие органы в виде полномочного представителя президента, его аппарата и управлений федеральных ведомств. Северо-Кавказский округ является единственным, в котором центр не является крупнейшим городом округа, а также административным центром или крупнейшим городом одного из входящих субъектов.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lastRenderedPageBreak/>
        <w:t>Процесс укрупнения регионов призван упразднить неэффективную «матрешечную» структуру Федерации, устранить самые опасные диспропорции между регионами, помочь «вытягиванию» наиболее депрессивных из них. Чтобы политически не дестабилизировать Федерацию, такое укрупнение может быть только добровольным, экономически целесообразным и идти при поддержке жителей самих объединяемых регионов.</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На сегодняшний день особость во взаимоотношениях федерального центра с субъектами Федерации, за исключением некоторых нюансов, преодолена. Фактически во взаимоотношениях между собою субъекты Федерации стали чувствовать себя </w:t>
      </w:r>
      <w:proofErr w:type="gramStart"/>
      <w:r w:rsidRPr="003F4D57">
        <w:rPr>
          <w:color w:val="000000" w:themeColor="text1"/>
          <w:sz w:val="28"/>
          <w:szCs w:val="28"/>
        </w:rPr>
        <w:t>более равными</w:t>
      </w:r>
      <w:proofErr w:type="gramEnd"/>
      <w:r w:rsidRPr="003F4D57">
        <w:rPr>
          <w:color w:val="000000" w:themeColor="text1"/>
          <w:sz w:val="28"/>
          <w:szCs w:val="28"/>
        </w:rPr>
        <w:t>; во многом они и по формальным (юридическим) параметрам равны. Начался и процесс укрупнения субъектов Федерации. Одним словом, задачи, стоявшие после подписания Федеративного договора, решаются, а какие-то уже решены. Однако начавшийся процесс укрупнения субъектов РФ – не самоцель, а средство решения многих социально-экономических, управленческих и геополитических проблем. Результатом этого процесса может стать и сокращение количества принципов федеративного устройства. Это не только неизбежно, но и необходимо.</w:t>
      </w:r>
    </w:p>
    <w:p w:rsidR="003F4D57" w:rsidRPr="003F4D57" w:rsidRDefault="003F4D57" w:rsidP="003F4D57">
      <w:pPr>
        <w:pStyle w:val="a3"/>
        <w:shd w:val="clear" w:color="auto" w:fill="FFFFFF"/>
        <w:spacing w:before="0" w:beforeAutospacing="0" w:after="0" w:afterAutospacing="0" w:line="276" w:lineRule="auto"/>
        <w:ind w:firstLine="709"/>
        <w:jc w:val="both"/>
        <w:rPr>
          <w:color w:val="000000" w:themeColor="text1"/>
          <w:sz w:val="28"/>
          <w:szCs w:val="28"/>
        </w:rPr>
      </w:pPr>
      <w:r w:rsidRPr="003F4D57">
        <w:rPr>
          <w:color w:val="000000" w:themeColor="text1"/>
          <w:sz w:val="28"/>
          <w:szCs w:val="28"/>
        </w:rPr>
        <w:t xml:space="preserve">Анализ слов и действий главы государства, а также федерального законодательства свидетельствует о движении, хоть и ненавязчивом, в направлении сокращения количества принципов. На первом этапе, видимо, за счет </w:t>
      </w:r>
      <w:proofErr w:type="gramStart"/>
      <w:r w:rsidRPr="003F4D57">
        <w:rPr>
          <w:color w:val="000000" w:themeColor="text1"/>
          <w:sz w:val="28"/>
          <w:szCs w:val="28"/>
        </w:rPr>
        <w:t>национально-территориального</w:t>
      </w:r>
      <w:proofErr w:type="gramEnd"/>
      <w:r w:rsidRPr="003F4D57">
        <w:rPr>
          <w:color w:val="000000" w:themeColor="text1"/>
          <w:sz w:val="28"/>
          <w:szCs w:val="28"/>
        </w:rPr>
        <w:t xml:space="preserve">. Останутся </w:t>
      </w:r>
      <w:proofErr w:type="gramStart"/>
      <w:r w:rsidRPr="003F4D57">
        <w:rPr>
          <w:color w:val="000000" w:themeColor="text1"/>
          <w:sz w:val="28"/>
          <w:szCs w:val="28"/>
        </w:rPr>
        <w:t>административно-территориальный</w:t>
      </w:r>
      <w:proofErr w:type="gramEnd"/>
      <w:r w:rsidRPr="003F4D57">
        <w:rPr>
          <w:color w:val="000000" w:themeColor="text1"/>
          <w:sz w:val="28"/>
          <w:szCs w:val="28"/>
        </w:rPr>
        <w:t xml:space="preserve"> и национально-государственный.</w:t>
      </w:r>
    </w:p>
    <w:p w:rsidR="003F4D57" w:rsidRPr="003F4D57" w:rsidRDefault="003F4D57" w:rsidP="003F4D57">
      <w:pPr>
        <w:spacing w:after="0"/>
        <w:ind w:firstLine="709"/>
        <w:jc w:val="both"/>
        <w:rPr>
          <w:rFonts w:ascii="Times New Roman" w:hAnsi="Times New Roman" w:cs="Times New Roman"/>
          <w:color w:val="000000" w:themeColor="text1"/>
          <w:sz w:val="28"/>
          <w:szCs w:val="28"/>
        </w:rPr>
      </w:pPr>
    </w:p>
    <w:p w:rsidR="003F4D57" w:rsidRPr="003F4D57" w:rsidRDefault="003F4D57" w:rsidP="003F4D57">
      <w:pPr>
        <w:spacing w:after="0"/>
        <w:ind w:firstLine="709"/>
        <w:jc w:val="both"/>
        <w:rPr>
          <w:rFonts w:ascii="Times New Roman" w:hAnsi="Times New Roman" w:cs="Times New Roman"/>
          <w:sz w:val="28"/>
          <w:szCs w:val="28"/>
        </w:rPr>
      </w:pPr>
      <w:r w:rsidRPr="003F4D57">
        <w:rPr>
          <w:rFonts w:ascii="Times New Roman" w:hAnsi="Times New Roman" w:cs="Times New Roman"/>
          <w:b/>
          <w:bCs/>
          <w:sz w:val="28"/>
          <w:szCs w:val="28"/>
        </w:rPr>
        <w:t>Контрольные вопросы и задания</w:t>
      </w:r>
    </w:p>
    <w:p w:rsidR="003F4D57" w:rsidRPr="003F4D57" w:rsidRDefault="003F4D57" w:rsidP="003F4D57">
      <w:pPr>
        <w:pStyle w:val="a4"/>
        <w:numPr>
          <w:ilvl w:val="0"/>
          <w:numId w:val="1"/>
        </w:numPr>
        <w:shd w:val="clear" w:color="auto" w:fill="FFFFFF"/>
        <w:spacing w:after="0"/>
        <w:ind w:left="0"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Почему большинство </w:t>
      </w:r>
      <w:proofErr w:type="gramStart"/>
      <w:r w:rsidRPr="003F4D57">
        <w:rPr>
          <w:rFonts w:ascii="Times New Roman" w:eastAsia="Times New Roman" w:hAnsi="Times New Roman" w:cs="Times New Roman"/>
          <w:color w:val="000000" w:themeColor="text1"/>
          <w:sz w:val="28"/>
          <w:szCs w:val="28"/>
          <w:lang w:eastAsia="ru-RU"/>
        </w:rPr>
        <w:t>договоров, заключаемых между Россией и странами СНГ имеют</w:t>
      </w:r>
      <w:proofErr w:type="gramEnd"/>
      <w:r w:rsidRPr="003F4D57">
        <w:rPr>
          <w:rFonts w:ascii="Times New Roman" w:eastAsia="Times New Roman" w:hAnsi="Times New Roman" w:cs="Times New Roman"/>
          <w:color w:val="000000" w:themeColor="text1"/>
          <w:sz w:val="28"/>
          <w:szCs w:val="28"/>
          <w:lang w:eastAsia="ru-RU"/>
        </w:rPr>
        <w:t xml:space="preserve"> экономический характер?</w:t>
      </w:r>
    </w:p>
    <w:p w:rsidR="003F4D57" w:rsidRPr="003F4D57" w:rsidRDefault="003F4D57" w:rsidP="003F4D57">
      <w:pPr>
        <w:pStyle w:val="a4"/>
        <w:numPr>
          <w:ilvl w:val="0"/>
          <w:numId w:val="1"/>
        </w:numPr>
        <w:shd w:val="clear" w:color="auto" w:fill="FFFFFF"/>
        <w:spacing w:after="0"/>
        <w:ind w:left="0"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Как можно охарактеризовать отношения между Россией и странами СНГ?</w:t>
      </w:r>
    </w:p>
    <w:p w:rsidR="003F4D57" w:rsidRPr="003F4D57" w:rsidRDefault="003F4D57" w:rsidP="003F4D57">
      <w:pPr>
        <w:pStyle w:val="a4"/>
        <w:numPr>
          <w:ilvl w:val="0"/>
          <w:numId w:val="1"/>
        </w:numPr>
        <w:shd w:val="clear" w:color="auto" w:fill="FFFFFF"/>
        <w:spacing w:after="0"/>
        <w:ind w:left="0"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Как Россия решает проблемы на Северном Кавказе?</w:t>
      </w:r>
    </w:p>
    <w:p w:rsidR="003F4D57" w:rsidRPr="003F4D57" w:rsidRDefault="003F4D57" w:rsidP="003F4D57">
      <w:pPr>
        <w:pStyle w:val="a4"/>
        <w:numPr>
          <w:ilvl w:val="0"/>
          <w:numId w:val="1"/>
        </w:numPr>
        <w:shd w:val="clear" w:color="auto" w:fill="FFFFFF"/>
        <w:spacing w:after="0"/>
        <w:ind w:left="0" w:firstLine="709"/>
        <w:jc w:val="both"/>
        <w:rPr>
          <w:rFonts w:ascii="Times New Roman" w:eastAsia="Times New Roman" w:hAnsi="Times New Roman" w:cs="Times New Roman"/>
          <w:color w:val="000000" w:themeColor="text1"/>
          <w:sz w:val="28"/>
          <w:szCs w:val="28"/>
          <w:lang w:eastAsia="ru-RU"/>
        </w:rPr>
      </w:pPr>
      <w:r w:rsidRPr="003F4D57">
        <w:rPr>
          <w:rFonts w:ascii="Times New Roman" w:eastAsia="Times New Roman" w:hAnsi="Times New Roman" w:cs="Times New Roman"/>
          <w:color w:val="000000" w:themeColor="text1"/>
          <w:sz w:val="28"/>
          <w:szCs w:val="28"/>
          <w:lang w:eastAsia="ru-RU"/>
        </w:rPr>
        <w:t xml:space="preserve">Как вы считаете, что нужно </w:t>
      </w:r>
      <w:proofErr w:type="gramStart"/>
      <w:r w:rsidRPr="003F4D57">
        <w:rPr>
          <w:rFonts w:ascii="Times New Roman" w:eastAsia="Times New Roman" w:hAnsi="Times New Roman" w:cs="Times New Roman"/>
          <w:color w:val="000000" w:themeColor="text1"/>
          <w:sz w:val="28"/>
          <w:szCs w:val="28"/>
          <w:lang w:eastAsia="ru-RU"/>
        </w:rPr>
        <w:t>сделать</w:t>
      </w:r>
      <w:proofErr w:type="gramEnd"/>
      <w:r w:rsidRPr="003F4D57">
        <w:rPr>
          <w:rFonts w:ascii="Times New Roman" w:eastAsia="Times New Roman" w:hAnsi="Times New Roman" w:cs="Times New Roman"/>
          <w:color w:val="000000" w:themeColor="text1"/>
          <w:sz w:val="28"/>
          <w:szCs w:val="28"/>
          <w:lang w:eastAsia="ru-RU"/>
        </w:rPr>
        <w:t xml:space="preserve"> чтобы решить основные проблемы с Северным Кавказом?</w:t>
      </w:r>
    </w:p>
    <w:p w:rsidR="0052492A" w:rsidRPr="003F4D57" w:rsidRDefault="0052492A" w:rsidP="003F4D57">
      <w:pPr>
        <w:rPr>
          <w:rFonts w:ascii="Times New Roman" w:hAnsi="Times New Roman" w:cs="Times New Roman"/>
          <w:sz w:val="28"/>
          <w:szCs w:val="28"/>
        </w:rPr>
      </w:pPr>
      <w:bookmarkStart w:id="0" w:name="_GoBack"/>
      <w:bookmarkEnd w:id="0"/>
    </w:p>
    <w:sectPr w:rsidR="0052492A" w:rsidRPr="003F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67F"/>
    <w:multiLevelType w:val="hybridMultilevel"/>
    <w:tmpl w:val="9042A5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59"/>
    <w:rsid w:val="003F4D57"/>
    <w:rsid w:val="0052492A"/>
    <w:rsid w:val="00CE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4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5300</Words>
  <Characters>30211</Characters>
  <Application>Microsoft Office Word</Application>
  <DocSecurity>0</DocSecurity>
  <Lines>251</Lines>
  <Paragraphs>70</Paragraphs>
  <ScaleCrop>false</ScaleCrop>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dc:creator>
  <cp:keywords/>
  <dc:description/>
  <cp:lastModifiedBy>Митя</cp:lastModifiedBy>
  <cp:revision>2</cp:revision>
  <dcterms:created xsi:type="dcterms:W3CDTF">2020-09-28T13:53:00Z</dcterms:created>
  <dcterms:modified xsi:type="dcterms:W3CDTF">2020-09-28T13:54:00Z</dcterms:modified>
</cp:coreProperties>
</file>